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FE" w:rsidRDefault="00EB31FE" w:rsidP="00291C80">
      <w:pPr>
        <w:pStyle w:val="Caption"/>
      </w:pPr>
      <w:bookmarkStart w:id="0" w:name="Title_2"/>
      <w:bookmarkStart w:id="1" w:name="_GoBack"/>
      <w:bookmarkEnd w:id="1"/>
    </w:p>
    <w:p w:rsidR="00EB31FE" w:rsidRPr="00574C76" w:rsidRDefault="00EB31FE" w:rsidP="002003A3">
      <w:pPr>
        <w:ind w:firstLine="0"/>
        <w:jc w:val="center"/>
        <w:rPr>
          <w:b/>
          <w:lang w:val="bg-BG"/>
        </w:rPr>
      </w:pPr>
      <w:r w:rsidRPr="00574C76">
        <w:rPr>
          <w:b/>
          <w:lang w:val="bg-BG"/>
        </w:rPr>
        <w:t>Годишник на департамент „Природни науки”, НБУ</w:t>
      </w:r>
    </w:p>
    <w:p w:rsidR="00EB31FE" w:rsidRDefault="00EB31FE">
      <w:pPr>
        <w:ind w:firstLine="0"/>
        <w:jc w:val="left"/>
        <w:rPr>
          <w:lang w:val="bg-BG"/>
        </w:rPr>
      </w:pPr>
    </w:p>
    <w:p w:rsidR="00EB31FE" w:rsidRDefault="00EB31FE" w:rsidP="00574C76">
      <w:pPr>
        <w:rPr>
          <w:lang w:val="bg-BG"/>
        </w:rPr>
      </w:pPr>
      <w:r>
        <w:rPr>
          <w:lang w:val="bg-BG"/>
        </w:rPr>
        <w:t>Годишникът има за цел да представи цялостната дейност на Департамента, включваща административната, преподавателска и научно-изследователска дейност</w:t>
      </w:r>
      <w:r w:rsidR="002003A3">
        <w:rPr>
          <w:lang w:val="bg-BG"/>
        </w:rPr>
        <w:t xml:space="preserve"> на щатните преподаватели за период от една учебна година</w:t>
      </w:r>
      <w:r>
        <w:rPr>
          <w:lang w:val="bg-BG"/>
        </w:rPr>
        <w:t>.</w:t>
      </w:r>
      <w:r w:rsidR="002003A3">
        <w:rPr>
          <w:lang w:val="bg-BG"/>
        </w:rPr>
        <w:t xml:space="preserve"> Учебната година обхваща периода от октомври на предходната година до септември месец на всяка настояща календарна година.</w:t>
      </w:r>
    </w:p>
    <w:p w:rsidR="002003A3" w:rsidRPr="00660ADE" w:rsidRDefault="002003A3">
      <w:pPr>
        <w:ind w:firstLine="0"/>
        <w:jc w:val="left"/>
        <w:rPr>
          <w:lang w:val="ru-RU"/>
        </w:rPr>
      </w:pPr>
    </w:p>
    <w:p w:rsidR="0091627C" w:rsidRPr="0091627C" w:rsidRDefault="0091627C">
      <w:pPr>
        <w:ind w:firstLine="0"/>
        <w:jc w:val="left"/>
        <w:rPr>
          <w:lang w:val="bg-BG"/>
        </w:rPr>
      </w:pPr>
      <w:r>
        <w:rPr>
          <w:lang w:val="bg-BG"/>
        </w:rPr>
        <w:t>Примерно съдържание</w:t>
      </w:r>
    </w:p>
    <w:p w:rsidR="00EB31FE" w:rsidRDefault="00EB31FE">
      <w:pPr>
        <w:ind w:firstLine="0"/>
        <w:jc w:val="left"/>
        <w:rPr>
          <w:lang w:val="bg-BG"/>
        </w:rPr>
      </w:pPr>
    </w:p>
    <w:p w:rsidR="0091627C" w:rsidRPr="00CC7D6D" w:rsidRDefault="0091627C" w:rsidP="0091627C">
      <w:pPr>
        <w:ind w:firstLine="0"/>
        <w:jc w:val="left"/>
        <w:rPr>
          <w:b/>
          <w:lang w:val="bg-BG"/>
        </w:rPr>
      </w:pPr>
      <w:r w:rsidRPr="00CC7D6D">
        <w:rPr>
          <w:b/>
          <w:lang w:val="bg-BG"/>
        </w:rPr>
        <w:t>1. Предмет на дейност, приоритети и научен капацитет</w:t>
      </w:r>
    </w:p>
    <w:p w:rsidR="0091627C" w:rsidRPr="0091627C" w:rsidRDefault="0091627C" w:rsidP="0091627C">
      <w:pPr>
        <w:ind w:firstLine="0"/>
        <w:jc w:val="left"/>
        <w:rPr>
          <w:lang w:val="bg-BG"/>
        </w:rPr>
      </w:pPr>
      <w:r w:rsidRPr="0091627C">
        <w:rPr>
          <w:lang w:val="bg-BG"/>
        </w:rPr>
        <w:t xml:space="preserve">1.1. Предмет на дейност, </w:t>
      </w:r>
      <w:r w:rsidR="008273CC">
        <w:rPr>
          <w:lang w:val="bg-BG"/>
        </w:rPr>
        <w:t xml:space="preserve">научни области, професионални направления и </w:t>
      </w:r>
      <w:r w:rsidRPr="0091627C">
        <w:rPr>
          <w:lang w:val="bg-BG"/>
        </w:rPr>
        <w:t>приоритети</w:t>
      </w:r>
    </w:p>
    <w:p w:rsidR="0091627C" w:rsidRDefault="0091627C" w:rsidP="0091627C">
      <w:pPr>
        <w:ind w:firstLine="0"/>
        <w:jc w:val="left"/>
        <w:rPr>
          <w:lang w:val="bg-BG"/>
        </w:rPr>
      </w:pPr>
      <w:r w:rsidRPr="0091627C">
        <w:rPr>
          <w:lang w:val="bg-BG"/>
        </w:rPr>
        <w:t xml:space="preserve">1.2. </w:t>
      </w:r>
      <w:r w:rsidR="008273CC">
        <w:rPr>
          <w:lang w:val="bg-BG"/>
        </w:rPr>
        <w:t>Състав на Департамент „</w:t>
      </w:r>
      <w:r w:rsidR="008273CC" w:rsidRPr="008273CC">
        <w:rPr>
          <w:lang w:val="bg-BG"/>
        </w:rPr>
        <w:t>Природни науки”</w:t>
      </w:r>
    </w:p>
    <w:p w:rsidR="00EC1E6C" w:rsidRDefault="00EC1E6C" w:rsidP="0091627C">
      <w:pPr>
        <w:ind w:firstLine="0"/>
        <w:jc w:val="left"/>
        <w:rPr>
          <w:lang w:val="bg-BG"/>
        </w:rPr>
      </w:pPr>
    </w:p>
    <w:p w:rsidR="00EC1E6C" w:rsidRPr="00561039" w:rsidRDefault="00EC1E6C" w:rsidP="0091627C">
      <w:pPr>
        <w:ind w:firstLine="0"/>
        <w:jc w:val="left"/>
        <w:rPr>
          <w:b/>
          <w:i/>
          <w:lang w:val="bg-BG"/>
        </w:rPr>
      </w:pPr>
      <w:r w:rsidRPr="00561039">
        <w:rPr>
          <w:b/>
          <w:i/>
          <w:lang w:val="bg-BG"/>
        </w:rPr>
        <w:t>Модел за кратка автобиография на щатен преподавател:</w:t>
      </w:r>
    </w:p>
    <w:p w:rsidR="00EC1E6C" w:rsidRDefault="00EC1E6C" w:rsidP="0091627C">
      <w:pPr>
        <w:ind w:firstLine="0"/>
        <w:jc w:val="left"/>
        <w:rPr>
          <w:lang w:val="bg-BG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5"/>
        <w:gridCol w:w="3969"/>
      </w:tblGrid>
      <w:tr w:rsidR="00EC1E6C" w:rsidRPr="00EC1E6C" w:rsidTr="00561039">
        <w:trPr>
          <w:cantSplit/>
        </w:trPr>
        <w:tc>
          <w:tcPr>
            <w:tcW w:w="2127" w:type="dxa"/>
          </w:tcPr>
          <w:p w:rsidR="00EC1E6C" w:rsidRPr="00EC1E6C" w:rsidRDefault="00EC1E6C" w:rsidP="00EC1E6C">
            <w:pPr>
              <w:pStyle w:val="CVHeading2-FirstLine"/>
              <w:spacing w:before="0"/>
              <w:jc w:val="left"/>
              <w:rPr>
                <w:rFonts w:ascii="Times New Roman" w:hAnsi="Times New Roman"/>
                <w:b/>
                <w:i/>
              </w:rPr>
            </w:pPr>
            <w:r w:rsidRPr="00EC1E6C">
              <w:rPr>
                <w:rFonts w:ascii="Times New Roman" w:hAnsi="Times New Roman"/>
                <w:b/>
                <w:i/>
              </w:rPr>
              <w:t>Собствено (и) име Фамилия(и)</w:t>
            </w:r>
          </w:p>
        </w:tc>
        <w:tc>
          <w:tcPr>
            <w:tcW w:w="7234" w:type="dxa"/>
            <w:gridSpan w:val="2"/>
          </w:tcPr>
          <w:p w:rsidR="00EC1E6C" w:rsidRPr="00EC1E6C" w:rsidRDefault="00EC1E6C" w:rsidP="00EC1E6C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EC1E6C">
              <w:rPr>
                <w:rFonts w:ascii="Times New Roman" w:hAnsi="Times New Roman"/>
              </w:rPr>
              <w:t xml:space="preserve">Собствено име, Презиме, Фамилия. </w:t>
            </w:r>
          </w:p>
        </w:tc>
      </w:tr>
      <w:tr w:rsidR="00EC1E6C" w:rsidRPr="00EC1E6C" w:rsidTr="00561039">
        <w:trPr>
          <w:cantSplit/>
        </w:trPr>
        <w:tc>
          <w:tcPr>
            <w:tcW w:w="2127" w:type="dxa"/>
          </w:tcPr>
          <w:p w:rsidR="00EC1E6C" w:rsidRPr="00EC1E6C" w:rsidRDefault="00EC1E6C" w:rsidP="00EC1E6C">
            <w:pPr>
              <w:pStyle w:val="CVHeading3"/>
              <w:jc w:val="left"/>
              <w:rPr>
                <w:rFonts w:ascii="Times New Roman" w:hAnsi="Times New Roman"/>
                <w:b/>
                <w:i/>
              </w:rPr>
            </w:pPr>
            <w:r w:rsidRPr="00EC1E6C">
              <w:rPr>
                <w:rFonts w:ascii="Times New Roman" w:hAnsi="Times New Roman"/>
                <w:b/>
                <w:i/>
              </w:rPr>
              <w:t>Контакти</w:t>
            </w:r>
          </w:p>
        </w:tc>
        <w:tc>
          <w:tcPr>
            <w:tcW w:w="7234" w:type="dxa"/>
            <w:gridSpan w:val="2"/>
          </w:tcPr>
          <w:p w:rsidR="00EC1E6C" w:rsidRPr="00EC1E6C" w:rsidRDefault="00EC1E6C" w:rsidP="00A967C4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C1E6C" w:rsidRPr="00EC1E6C" w:rsidTr="00561039">
        <w:trPr>
          <w:cantSplit/>
        </w:trPr>
        <w:tc>
          <w:tcPr>
            <w:tcW w:w="2127" w:type="dxa"/>
          </w:tcPr>
          <w:p w:rsidR="00EC1E6C" w:rsidRPr="00EC1E6C" w:rsidRDefault="00EC1E6C" w:rsidP="00A967C4">
            <w:pPr>
              <w:pStyle w:val="CVHeading3"/>
              <w:jc w:val="left"/>
              <w:rPr>
                <w:rFonts w:ascii="Times New Roman" w:hAnsi="Times New Roman"/>
              </w:rPr>
            </w:pPr>
            <w:r w:rsidRPr="00EC1E6C">
              <w:rPr>
                <w:rFonts w:ascii="Times New Roman" w:hAnsi="Times New Roman"/>
              </w:rPr>
              <w:t>Телефон</w:t>
            </w:r>
          </w:p>
        </w:tc>
        <w:tc>
          <w:tcPr>
            <w:tcW w:w="3265" w:type="dxa"/>
          </w:tcPr>
          <w:p w:rsidR="00EC1E6C" w:rsidRPr="00EC1E6C" w:rsidRDefault="00EC1E6C" w:rsidP="00A967C4">
            <w:pPr>
              <w:pStyle w:val="C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Стационарен:</w:t>
            </w:r>
            <w:r w:rsidRPr="00EC1E6C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EC1E6C" w:rsidRPr="00EC1E6C" w:rsidRDefault="00EC1E6C" w:rsidP="00EC1E6C">
            <w:pPr>
              <w:pStyle w:val="CVHeading3"/>
              <w:jc w:val="left"/>
              <w:rPr>
                <w:rFonts w:ascii="Times New Roman" w:hAnsi="Times New Roman"/>
              </w:rPr>
            </w:pPr>
            <w:r w:rsidRPr="00EC1E6C">
              <w:rPr>
                <w:rFonts w:ascii="Times New Roman" w:hAnsi="Times New Roman"/>
              </w:rPr>
              <w:t>Мобилен телефон:</w:t>
            </w:r>
          </w:p>
        </w:tc>
      </w:tr>
      <w:tr w:rsidR="00EC1E6C" w:rsidRPr="00EC1E6C" w:rsidTr="00561039">
        <w:trPr>
          <w:cantSplit/>
        </w:trPr>
        <w:tc>
          <w:tcPr>
            <w:tcW w:w="2127" w:type="dxa"/>
          </w:tcPr>
          <w:p w:rsidR="00EC1E6C" w:rsidRPr="00EC1E6C" w:rsidRDefault="00EC1E6C" w:rsidP="00A967C4">
            <w:pPr>
              <w:pStyle w:val="CVHeading3"/>
              <w:jc w:val="left"/>
              <w:rPr>
                <w:rFonts w:ascii="Times New Roman" w:hAnsi="Times New Roman"/>
              </w:rPr>
            </w:pPr>
            <w:r w:rsidRPr="00EC1E6C">
              <w:rPr>
                <w:rFonts w:ascii="Times New Roman" w:hAnsi="Times New Roman"/>
              </w:rPr>
              <w:t>E-mail</w:t>
            </w:r>
          </w:p>
        </w:tc>
        <w:tc>
          <w:tcPr>
            <w:tcW w:w="7234" w:type="dxa"/>
            <w:gridSpan w:val="2"/>
          </w:tcPr>
          <w:p w:rsidR="00EC1E6C" w:rsidRPr="00EC1E6C" w:rsidRDefault="00EC1E6C" w:rsidP="00A967C4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C1E6C" w:rsidRPr="00EC1E6C" w:rsidTr="00561039">
        <w:trPr>
          <w:cantSplit/>
        </w:trPr>
        <w:tc>
          <w:tcPr>
            <w:tcW w:w="2127" w:type="dxa"/>
          </w:tcPr>
          <w:p w:rsidR="00EC1E6C" w:rsidRPr="00EC1E6C" w:rsidRDefault="00EC1E6C" w:rsidP="00EC1E6C">
            <w:pPr>
              <w:pStyle w:val="CVHeading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</w:t>
            </w:r>
          </w:p>
        </w:tc>
        <w:tc>
          <w:tcPr>
            <w:tcW w:w="7234" w:type="dxa"/>
            <w:gridSpan w:val="2"/>
          </w:tcPr>
          <w:p w:rsidR="00EC1E6C" w:rsidRPr="00EC1E6C" w:rsidRDefault="00EC1E6C" w:rsidP="00A967C4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C1E6C" w:rsidRPr="00EC1E6C" w:rsidTr="00561039">
        <w:trPr>
          <w:cantSplit/>
        </w:trPr>
        <w:tc>
          <w:tcPr>
            <w:tcW w:w="2127" w:type="dxa"/>
          </w:tcPr>
          <w:p w:rsidR="00EC1E6C" w:rsidRDefault="00EC1E6C" w:rsidP="00EC1E6C">
            <w:pPr>
              <w:pStyle w:val="CVHeading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Лекционна програма </w:t>
            </w:r>
          </w:p>
        </w:tc>
        <w:tc>
          <w:tcPr>
            <w:tcW w:w="7234" w:type="dxa"/>
            <w:gridSpan w:val="2"/>
          </w:tcPr>
          <w:p w:rsidR="00EC1E6C" w:rsidRPr="00EC1E6C" w:rsidRDefault="00EC1E6C" w:rsidP="00A967C4">
            <w:pPr>
              <w:pStyle w:val="CVNormal"/>
              <w:rPr>
                <w:rFonts w:ascii="Times New Roman" w:hAnsi="Times New Roman"/>
              </w:rPr>
            </w:pPr>
          </w:p>
        </w:tc>
      </w:tr>
    </w:tbl>
    <w:p w:rsidR="00EC1E6C" w:rsidRDefault="00EC1E6C" w:rsidP="0091627C">
      <w:pPr>
        <w:ind w:firstLine="0"/>
        <w:jc w:val="left"/>
        <w:rPr>
          <w:lang w:val="bg-BG"/>
        </w:rPr>
      </w:pPr>
    </w:p>
    <w:p w:rsidR="00561039" w:rsidRPr="00561039" w:rsidRDefault="00561039" w:rsidP="00561039">
      <w:pPr>
        <w:ind w:left="357" w:firstLine="454"/>
        <w:rPr>
          <w:bCs/>
          <w:szCs w:val="24"/>
          <w:lang w:val="bg-BG"/>
        </w:rPr>
      </w:pPr>
      <w:r w:rsidRPr="00561039">
        <w:rPr>
          <w:rFonts w:ascii="Arial" w:hAnsi="Arial" w:cs="Arial"/>
          <w:bCs/>
          <w:szCs w:val="24"/>
          <w:lang w:val="bg-BG"/>
        </w:rPr>
        <w:t>Доц. д-р В</w:t>
      </w:r>
      <w:r>
        <w:rPr>
          <w:rFonts w:ascii="Arial" w:hAnsi="Arial" w:cs="Arial"/>
          <w:bCs/>
          <w:szCs w:val="24"/>
          <w:lang w:val="bg-BG"/>
        </w:rPr>
        <w:t>ввввв</w:t>
      </w:r>
      <w:r w:rsidRPr="00561039">
        <w:rPr>
          <w:rFonts w:ascii="Arial" w:hAnsi="Arial" w:cs="Arial"/>
          <w:bCs/>
          <w:szCs w:val="24"/>
          <w:lang w:val="bg-BG"/>
        </w:rPr>
        <w:t xml:space="preserve"> П</w:t>
      </w:r>
      <w:r>
        <w:rPr>
          <w:rFonts w:ascii="Arial" w:hAnsi="Arial" w:cs="Arial"/>
          <w:bCs/>
          <w:szCs w:val="24"/>
          <w:lang w:val="bg-BG"/>
        </w:rPr>
        <w:t>ппппп</w:t>
      </w:r>
      <w:r w:rsidRPr="00561039">
        <w:rPr>
          <w:rFonts w:ascii="Arial" w:hAnsi="Arial" w:cs="Arial"/>
          <w:bCs/>
          <w:szCs w:val="24"/>
          <w:lang w:val="bg-BG"/>
        </w:rPr>
        <w:t xml:space="preserve"> С</w:t>
      </w:r>
      <w:r>
        <w:rPr>
          <w:rFonts w:ascii="Arial" w:hAnsi="Arial" w:cs="Arial"/>
          <w:bCs/>
          <w:szCs w:val="24"/>
          <w:lang w:val="bg-BG"/>
        </w:rPr>
        <w:t>ссссс</w:t>
      </w:r>
      <w:r w:rsidRPr="00561039">
        <w:rPr>
          <w:rFonts w:ascii="Arial" w:hAnsi="Arial" w:cs="Arial"/>
          <w:bCs/>
          <w:szCs w:val="24"/>
          <w:lang w:val="bg-BG"/>
        </w:rPr>
        <w:t xml:space="preserve"> е преподавател в департамент „Природни </w:t>
      </w:r>
      <w:r w:rsidRPr="00561039">
        <w:rPr>
          <w:bCs/>
          <w:szCs w:val="24"/>
          <w:lang w:val="bg-BG"/>
        </w:rPr>
        <w:t>науки“ от 2012 г.</w:t>
      </w:r>
    </w:p>
    <w:p w:rsidR="00561039" w:rsidRPr="00561039" w:rsidRDefault="00561039" w:rsidP="00561039">
      <w:pPr>
        <w:ind w:left="357" w:firstLine="454"/>
        <w:rPr>
          <w:bCs/>
          <w:szCs w:val="24"/>
          <w:lang w:val="bg-BG"/>
        </w:rPr>
      </w:pPr>
      <w:r w:rsidRPr="00561039">
        <w:rPr>
          <w:bCs/>
          <w:szCs w:val="24"/>
          <w:lang w:val="bg-BG"/>
        </w:rPr>
        <w:t>От 2000 г. до 2013 г. работи като гл. асистент, а в последствие и доцент в Институт по минералогия и кристалография „Акад. И. Костов“ – БАН. Била е дългогодишен ръководител на лабораторията по термичен анализ и научен секретар на ИМК. Между 1996 г и 2000 г. е работила като специалист и гл. асистент в Централната лаборатория по физико-химична механика, БАН.</w:t>
      </w:r>
    </w:p>
    <w:p w:rsidR="00561039" w:rsidRPr="00561039" w:rsidRDefault="00561039" w:rsidP="00561039">
      <w:pPr>
        <w:ind w:left="357" w:firstLine="454"/>
        <w:rPr>
          <w:bCs/>
          <w:szCs w:val="24"/>
          <w:lang w:val="bg-BG"/>
        </w:rPr>
      </w:pPr>
      <w:r w:rsidRPr="00561039">
        <w:rPr>
          <w:bCs/>
          <w:szCs w:val="24"/>
          <w:lang w:val="bg-BG"/>
        </w:rPr>
        <w:t>Завършила е магистърска степен по инженерна химия в ХТМУ-София през 1985 г. Между 1987 г. и 1993 г. е редовен докторант и специалист към катедра: „Технология на неорганичните вещества” на ХТМУ-София, където през 1993 г. защитава докторска дисертация.</w:t>
      </w:r>
    </w:p>
    <w:p w:rsidR="00561039" w:rsidRPr="00561039" w:rsidRDefault="00561039" w:rsidP="00561039">
      <w:pPr>
        <w:ind w:left="357" w:firstLine="454"/>
        <w:rPr>
          <w:bCs/>
          <w:szCs w:val="24"/>
          <w:lang w:val="bg-BG"/>
        </w:rPr>
      </w:pPr>
      <w:r w:rsidRPr="00561039">
        <w:rPr>
          <w:bCs/>
          <w:szCs w:val="24"/>
          <w:lang w:val="bg-BG"/>
        </w:rPr>
        <w:t>Развива научна дейност в следните области: Минерални ресурси и материалознание; Екология и екологично чисти материали; Твърдофазни отпадъци, като вторичен суровинен ресурс, Нематални конструкционни композиционни материали; Термичен анализ и Кинетика на твърдофазни реакции.</w:t>
      </w:r>
    </w:p>
    <w:p w:rsidR="00561039" w:rsidRPr="00561039" w:rsidRDefault="00561039" w:rsidP="00561039">
      <w:pPr>
        <w:ind w:left="357" w:firstLine="454"/>
        <w:rPr>
          <w:bCs/>
          <w:szCs w:val="24"/>
          <w:lang w:val="bg-BG"/>
        </w:rPr>
      </w:pPr>
      <w:r w:rsidRPr="00561039">
        <w:rPr>
          <w:bCs/>
          <w:szCs w:val="24"/>
          <w:lang w:val="bg-BG"/>
        </w:rPr>
        <w:t xml:space="preserve">Участвала е в над 30 научни проекта, вкл. като ръководител на международни двустранни проекти и такива, финансирани от Европейската комисия по програмите за регионална развитие. Автор е на повече от 80 публикации в български и </w:t>
      </w:r>
      <w:r w:rsidRPr="00561039">
        <w:rPr>
          <w:bCs/>
          <w:szCs w:val="24"/>
          <w:lang w:val="bg-BG"/>
        </w:rPr>
        <w:lastRenderedPageBreak/>
        <w:t xml:space="preserve">международни с </w:t>
      </w:r>
      <w:r w:rsidRPr="00561039">
        <w:rPr>
          <w:bCs/>
          <w:szCs w:val="24"/>
          <w:lang w:val="en-US"/>
        </w:rPr>
        <w:t>IF</w:t>
      </w:r>
      <w:r w:rsidRPr="00561039">
        <w:rPr>
          <w:bCs/>
          <w:szCs w:val="24"/>
          <w:lang w:val="bg-BG"/>
        </w:rPr>
        <w:t xml:space="preserve"> фактор списания със забелязани над 150 цитата в областта на минералогията, приложение на термични и трибохимични методи за преработване на твърдофазни отпадъци, моделиране и модифициране на природни и изследване на нови материали, неорганично материалознание. Член е на Българското дружество по термичен анализ, Съюза на химиците в България, Българското кристалографско дружество.</w:t>
      </w:r>
    </w:p>
    <w:p w:rsidR="00EC1E6C" w:rsidRDefault="00EC1E6C" w:rsidP="0091627C">
      <w:pPr>
        <w:ind w:firstLine="0"/>
        <w:jc w:val="left"/>
        <w:rPr>
          <w:lang w:val="bg-BG"/>
        </w:rPr>
      </w:pPr>
    </w:p>
    <w:p w:rsidR="00EC1E6C" w:rsidRDefault="00EC1E6C" w:rsidP="0091627C">
      <w:pPr>
        <w:ind w:firstLine="0"/>
        <w:jc w:val="left"/>
        <w:rPr>
          <w:lang w:val="bg-BG"/>
        </w:rPr>
      </w:pPr>
    </w:p>
    <w:p w:rsidR="008273CC" w:rsidRDefault="008273CC" w:rsidP="0091627C">
      <w:pPr>
        <w:ind w:firstLine="0"/>
        <w:jc w:val="left"/>
        <w:rPr>
          <w:lang w:val="bg-BG"/>
        </w:rPr>
      </w:pPr>
      <w:r>
        <w:rPr>
          <w:lang w:val="bg-BG"/>
        </w:rPr>
        <w:t xml:space="preserve">1.3. Учебна и </w:t>
      </w:r>
      <w:r w:rsidRPr="0091627C">
        <w:rPr>
          <w:lang w:val="bg-BG"/>
        </w:rPr>
        <w:t>изследователска инфраструктура</w:t>
      </w:r>
      <w:r>
        <w:rPr>
          <w:lang w:val="bg-BG"/>
        </w:rPr>
        <w:t xml:space="preserve"> – представяне на лаборатории и техники</w:t>
      </w:r>
    </w:p>
    <w:p w:rsidR="008273CC" w:rsidRPr="00660ADE" w:rsidRDefault="00D90C3A" w:rsidP="0091627C">
      <w:pPr>
        <w:ind w:firstLine="0"/>
        <w:jc w:val="left"/>
        <w:rPr>
          <w:lang w:val="ru-RU"/>
        </w:rPr>
      </w:pPr>
      <w:r>
        <w:rPr>
          <w:lang w:val="bg-BG"/>
        </w:rPr>
        <w:t>1.4. Учебни програми – К</w:t>
      </w:r>
      <w:r w:rsidR="008273CC">
        <w:rPr>
          <w:lang w:val="bg-BG"/>
        </w:rPr>
        <w:t>аталог 2014-2015</w:t>
      </w:r>
      <w:r w:rsidR="00B54570">
        <w:rPr>
          <w:lang w:val="bg-BG"/>
        </w:rPr>
        <w:t xml:space="preserve"> (име на програма, кратко представяне, компетенции, практики и стажове, реализация)</w:t>
      </w:r>
    </w:p>
    <w:p w:rsidR="0091627C" w:rsidRDefault="0091627C" w:rsidP="0091627C">
      <w:pPr>
        <w:ind w:firstLine="0"/>
        <w:jc w:val="left"/>
        <w:rPr>
          <w:lang w:val="bg-BG"/>
        </w:rPr>
      </w:pPr>
    </w:p>
    <w:p w:rsidR="0091627C" w:rsidRPr="00EF598B" w:rsidRDefault="008273CC" w:rsidP="0091627C">
      <w:pPr>
        <w:ind w:firstLine="0"/>
        <w:jc w:val="left"/>
        <w:rPr>
          <w:b/>
          <w:lang w:val="bg-BG"/>
        </w:rPr>
      </w:pPr>
      <w:r>
        <w:rPr>
          <w:b/>
          <w:lang w:val="bg-BG"/>
        </w:rPr>
        <w:t>2</w:t>
      </w:r>
      <w:r w:rsidR="0091627C" w:rsidRPr="00EF598B">
        <w:rPr>
          <w:b/>
          <w:lang w:val="bg-BG"/>
        </w:rPr>
        <w:t>. Научноизследователск</w:t>
      </w:r>
      <w:r w:rsidR="00AC31EB" w:rsidRPr="00EF598B">
        <w:rPr>
          <w:b/>
          <w:lang w:val="bg-BG"/>
        </w:rPr>
        <w:t>а</w:t>
      </w:r>
      <w:r w:rsidR="0091627C" w:rsidRPr="00EF598B">
        <w:rPr>
          <w:b/>
          <w:lang w:val="bg-BG"/>
        </w:rPr>
        <w:t xml:space="preserve"> </w:t>
      </w:r>
      <w:r w:rsidR="00AC31EB" w:rsidRPr="00EF598B">
        <w:rPr>
          <w:b/>
          <w:lang w:val="bg-BG"/>
        </w:rPr>
        <w:t>дейност на департамент „Природни науки”</w:t>
      </w:r>
    </w:p>
    <w:p w:rsidR="00AC31EB" w:rsidRPr="00660ADE" w:rsidRDefault="008273CC" w:rsidP="00AC31EB">
      <w:pPr>
        <w:ind w:firstLine="0"/>
        <w:jc w:val="left"/>
        <w:rPr>
          <w:u w:val="single"/>
          <w:lang w:val="ru-RU"/>
        </w:rPr>
      </w:pPr>
      <w:r w:rsidRPr="005F3665">
        <w:rPr>
          <w:u w:val="single"/>
          <w:lang w:val="bg-BG"/>
        </w:rPr>
        <w:t>2</w:t>
      </w:r>
      <w:r w:rsidR="00AC31EB" w:rsidRPr="005F3665">
        <w:rPr>
          <w:u w:val="single"/>
          <w:lang w:val="bg-BG"/>
        </w:rPr>
        <w:t>.1. Монографии, учебници и учебни помагала</w:t>
      </w:r>
    </w:p>
    <w:p w:rsidR="005F3665" w:rsidRPr="00660ADE" w:rsidRDefault="005F3665" w:rsidP="00AC31EB">
      <w:pPr>
        <w:ind w:firstLine="0"/>
        <w:jc w:val="left"/>
        <w:rPr>
          <w:lang w:val="ru-RU"/>
        </w:rPr>
      </w:pPr>
    </w:p>
    <w:p w:rsidR="005F3665" w:rsidRPr="00660ADE" w:rsidRDefault="005F3665" w:rsidP="005F3665">
      <w:pPr>
        <w:spacing w:line="276" w:lineRule="auto"/>
        <w:rPr>
          <w:b/>
          <w:i/>
          <w:lang w:val="ru-RU"/>
        </w:rPr>
      </w:pPr>
      <w:r w:rsidRPr="00660ADE">
        <w:rPr>
          <w:b/>
          <w:i/>
          <w:lang w:val="ru-RU"/>
        </w:rPr>
        <w:t>Модел:</w:t>
      </w:r>
    </w:p>
    <w:p w:rsidR="005F3665" w:rsidRDefault="005F3665" w:rsidP="005F3665">
      <w:pPr>
        <w:spacing w:line="276" w:lineRule="auto"/>
        <w:rPr>
          <w:i/>
        </w:rPr>
      </w:pPr>
      <w:r>
        <w:rPr>
          <w:i/>
        </w:rPr>
        <w:t>Book:</w:t>
      </w:r>
    </w:p>
    <w:p w:rsidR="005F3665" w:rsidRPr="00660ADE" w:rsidRDefault="005F3665" w:rsidP="005F3665">
      <w:pPr>
        <w:spacing w:line="276" w:lineRule="auto"/>
        <w:rPr>
          <w:lang w:val="ru-RU"/>
        </w:rPr>
      </w:pPr>
      <w:r>
        <w:t xml:space="preserve">Blenkinsopp A., </w:t>
      </w:r>
      <w:r w:rsidRPr="008604FD">
        <w:rPr>
          <w:b/>
        </w:rPr>
        <w:t>P. Paxton</w:t>
      </w:r>
      <w:r>
        <w:rPr>
          <w:lang w:val="en-US"/>
        </w:rPr>
        <w:t xml:space="preserve">, </w:t>
      </w:r>
      <w:r>
        <w:t>Symptoms in the pharmacy: a guide to the management of common illness, 3rd ed. Blackwell</w:t>
      </w:r>
      <w:r w:rsidRPr="00660ADE">
        <w:rPr>
          <w:lang w:val="ru-RU"/>
        </w:rPr>
        <w:t xml:space="preserve"> </w:t>
      </w:r>
      <w:r>
        <w:t>Science</w:t>
      </w:r>
      <w:r w:rsidRPr="00660ADE">
        <w:rPr>
          <w:lang w:val="ru-RU"/>
        </w:rPr>
        <w:t xml:space="preserve">, </w:t>
      </w:r>
      <w:r>
        <w:t>Oxford</w:t>
      </w:r>
      <w:r w:rsidRPr="00660ADE">
        <w:rPr>
          <w:lang w:val="ru-RU"/>
        </w:rPr>
        <w:t xml:space="preserve">, 455 </w:t>
      </w:r>
      <w:r>
        <w:t>pp</w:t>
      </w:r>
      <w:r w:rsidRPr="00660ADE">
        <w:rPr>
          <w:lang w:val="ru-RU"/>
        </w:rPr>
        <w:t xml:space="preserve">., 2012, </w:t>
      </w:r>
      <w:r>
        <w:t>ISBN</w:t>
      </w:r>
      <w:r w:rsidRPr="00660ADE">
        <w:rPr>
          <w:lang w:val="ru-RU"/>
        </w:rPr>
        <w:t>: 978-83-91011-4-2.</w:t>
      </w:r>
    </w:p>
    <w:p w:rsidR="005F3665" w:rsidRPr="00660ADE" w:rsidRDefault="008604FD" w:rsidP="005F3665">
      <w:pPr>
        <w:spacing w:line="276" w:lineRule="auto"/>
        <w:rPr>
          <w:lang w:val="ru-RU"/>
        </w:rPr>
      </w:pPr>
      <w:r w:rsidRPr="008604FD">
        <w:rPr>
          <w:b/>
          <w:lang w:val="bg-BG"/>
        </w:rPr>
        <w:t>Найденов А. Б.</w:t>
      </w:r>
      <w:r>
        <w:rPr>
          <w:lang w:val="bg-BG"/>
        </w:rPr>
        <w:t xml:space="preserve">, В. С. Владимиров, Природни науки, Издателство „Техника“, София, (Д. Стоянов – рецензент), 2013, </w:t>
      </w:r>
      <w:r>
        <w:t>ISBN</w:t>
      </w:r>
      <w:r w:rsidRPr="00660ADE">
        <w:rPr>
          <w:lang w:val="ru-RU"/>
        </w:rPr>
        <w:t>: 978-83-91011-4-2</w:t>
      </w:r>
    </w:p>
    <w:p w:rsidR="008604FD" w:rsidRPr="00660ADE" w:rsidRDefault="008604FD" w:rsidP="005F3665">
      <w:pPr>
        <w:spacing w:line="276" w:lineRule="auto"/>
        <w:rPr>
          <w:lang w:val="ru-RU"/>
        </w:rPr>
      </w:pPr>
    </w:p>
    <w:p w:rsidR="005F3665" w:rsidRDefault="005F3665" w:rsidP="005F3665">
      <w:pPr>
        <w:spacing w:line="276" w:lineRule="auto"/>
        <w:rPr>
          <w:i/>
        </w:rPr>
      </w:pPr>
      <w:r>
        <w:rPr>
          <w:i/>
        </w:rPr>
        <w:t>Book chapter:</w:t>
      </w:r>
    </w:p>
    <w:p w:rsidR="005F3665" w:rsidRDefault="005F3665" w:rsidP="005F3665">
      <w:pPr>
        <w:spacing w:line="276" w:lineRule="auto"/>
      </w:pPr>
      <w:r>
        <w:t xml:space="preserve">Wyllie A. H., </w:t>
      </w:r>
      <w:r w:rsidRPr="008604FD">
        <w:rPr>
          <w:b/>
        </w:rPr>
        <w:t>L. Kerr,</w:t>
      </w:r>
      <w:r>
        <w:t xml:space="preserve"> A. Currie</w:t>
      </w:r>
      <w:r>
        <w:rPr>
          <w:lang w:val="en-US"/>
        </w:rPr>
        <w:t xml:space="preserve">, </w:t>
      </w:r>
      <w:r>
        <w:t xml:space="preserve">Cell death: the significance of apoptosis. - In: International review of cytology (G. Bourne, J. </w:t>
      </w:r>
      <w:proofErr w:type="spellStart"/>
      <w:r>
        <w:t>Danielli</w:t>
      </w:r>
      <w:proofErr w:type="spellEnd"/>
      <w:r>
        <w:t xml:space="preserve">, K. Jeon, </w:t>
      </w:r>
      <w:r>
        <w:rPr>
          <w:lang w:val="en-US"/>
        </w:rPr>
        <w:t>e</w:t>
      </w:r>
      <w:proofErr w:type="spellStart"/>
      <w:r>
        <w:t>ditors</w:t>
      </w:r>
      <w:proofErr w:type="spellEnd"/>
      <w:r>
        <w:t>), Academic Press, London,</w:t>
      </w:r>
      <w:r>
        <w:rPr>
          <w:lang w:val="en-US"/>
        </w:rPr>
        <w:t xml:space="preserve"> </w:t>
      </w:r>
      <w:r>
        <w:t xml:space="preserve">pp. 251–306, </w:t>
      </w:r>
      <w:r>
        <w:rPr>
          <w:lang w:val="en-US"/>
        </w:rPr>
        <w:t xml:space="preserve">2012, </w:t>
      </w:r>
      <w:r>
        <w:t>ISBN</w:t>
      </w:r>
      <w:r>
        <w:rPr>
          <w:lang w:val="en-US"/>
        </w:rPr>
        <w:t>:</w:t>
      </w:r>
      <w:r>
        <w:t xml:space="preserve"> 978-83-910119-4-2.</w:t>
      </w:r>
    </w:p>
    <w:p w:rsidR="008604FD" w:rsidRPr="00660ADE" w:rsidRDefault="008604FD" w:rsidP="008604FD">
      <w:pPr>
        <w:spacing w:line="276" w:lineRule="auto"/>
        <w:rPr>
          <w:lang w:val="ru-RU"/>
        </w:rPr>
      </w:pPr>
      <w:r w:rsidRPr="008604FD">
        <w:rPr>
          <w:b/>
          <w:lang w:val="bg-BG"/>
        </w:rPr>
        <w:t>Найденов А. Б.</w:t>
      </w:r>
      <w:r>
        <w:rPr>
          <w:lang w:val="bg-BG"/>
        </w:rPr>
        <w:t xml:space="preserve">, В. С. Владимиров, Природни науки, Издателство „Техника“, София, (Д. Стоянов – рецензент), 2013, </w:t>
      </w:r>
      <w:r>
        <w:t>ISBN</w:t>
      </w:r>
      <w:r w:rsidRPr="00660ADE">
        <w:rPr>
          <w:lang w:val="ru-RU"/>
        </w:rPr>
        <w:t>: 978-83-91011-4-2</w:t>
      </w:r>
    </w:p>
    <w:p w:rsidR="005F3665" w:rsidRPr="00660ADE" w:rsidRDefault="005F3665" w:rsidP="00AC31EB">
      <w:pPr>
        <w:ind w:firstLine="0"/>
        <w:jc w:val="left"/>
        <w:rPr>
          <w:lang w:val="ru-RU"/>
        </w:rPr>
      </w:pPr>
    </w:p>
    <w:p w:rsidR="008273CC" w:rsidRPr="005F3665" w:rsidRDefault="008273CC" w:rsidP="00AC31EB">
      <w:pPr>
        <w:ind w:firstLine="0"/>
        <w:jc w:val="left"/>
        <w:rPr>
          <w:u w:val="single"/>
          <w:lang w:val="bg-BG"/>
        </w:rPr>
      </w:pPr>
      <w:r w:rsidRPr="005F3665">
        <w:rPr>
          <w:u w:val="single"/>
          <w:lang w:val="bg-BG"/>
        </w:rPr>
        <w:t>2</w:t>
      </w:r>
      <w:r w:rsidR="00AC31EB" w:rsidRPr="005F3665">
        <w:rPr>
          <w:u w:val="single"/>
          <w:lang w:val="bg-BG"/>
        </w:rPr>
        <w:t xml:space="preserve">.2. Публикувани статии и доклади в </w:t>
      </w:r>
      <w:r w:rsidRPr="005F3665">
        <w:rPr>
          <w:u w:val="single"/>
          <w:lang w:val="bg-BG"/>
        </w:rPr>
        <w:t xml:space="preserve">рецензирани и реферирани </w:t>
      </w:r>
      <w:r w:rsidR="00AC31EB" w:rsidRPr="005F3665">
        <w:rPr>
          <w:u w:val="single"/>
          <w:lang w:val="bg-BG"/>
        </w:rPr>
        <w:t xml:space="preserve">издания </w:t>
      </w:r>
    </w:p>
    <w:p w:rsidR="00AC31EB" w:rsidRPr="00660ADE" w:rsidRDefault="008273CC" w:rsidP="005F3665">
      <w:pPr>
        <w:ind w:left="851" w:hanging="425"/>
        <w:jc w:val="left"/>
        <w:rPr>
          <w:lang w:val="ru-RU"/>
        </w:rPr>
      </w:pPr>
      <w:r w:rsidRPr="005F3665">
        <w:rPr>
          <w:i/>
          <w:lang w:val="bg-BG"/>
        </w:rPr>
        <w:t>Забележка</w:t>
      </w:r>
      <w:r>
        <w:rPr>
          <w:lang w:val="bg-BG"/>
        </w:rPr>
        <w:t xml:space="preserve">: Статиите с импакт фактор се отбелязват в края на </w:t>
      </w:r>
      <w:r w:rsidR="005F3665">
        <w:rPr>
          <w:lang w:val="bg-BG"/>
        </w:rPr>
        <w:t>библиогафското им описание с „</w:t>
      </w:r>
      <w:r w:rsidR="005F3665">
        <w:rPr>
          <w:lang w:val="en-AU"/>
        </w:rPr>
        <w:t>IF</w:t>
      </w:r>
      <w:r w:rsidR="005F3665" w:rsidRPr="00660ADE">
        <w:rPr>
          <w:lang w:val="ru-RU"/>
        </w:rPr>
        <w:t>=…</w:t>
      </w:r>
      <w:r w:rsidR="005F3665">
        <w:rPr>
          <w:lang w:val="bg-BG"/>
        </w:rPr>
        <w:t xml:space="preserve">“, името на преподавателя от Департамента се маркира в </w:t>
      </w:r>
      <w:r w:rsidR="005F3665" w:rsidRPr="005F3665">
        <w:rPr>
          <w:b/>
          <w:lang w:val="en-AU"/>
        </w:rPr>
        <w:t>bold</w:t>
      </w:r>
    </w:p>
    <w:p w:rsidR="005F3665" w:rsidRPr="00660ADE" w:rsidRDefault="005F3665" w:rsidP="00AC31EB">
      <w:pPr>
        <w:ind w:firstLine="0"/>
        <w:jc w:val="left"/>
        <w:rPr>
          <w:lang w:val="ru-RU"/>
        </w:rPr>
      </w:pPr>
    </w:p>
    <w:p w:rsidR="005F3665" w:rsidRDefault="005F3665" w:rsidP="005F3665">
      <w:pPr>
        <w:spacing w:line="276" w:lineRule="auto"/>
        <w:rPr>
          <w:b/>
          <w:i/>
        </w:rPr>
      </w:pPr>
      <w:proofErr w:type="spellStart"/>
      <w:r>
        <w:rPr>
          <w:b/>
          <w:i/>
        </w:rPr>
        <w:t>Модел</w:t>
      </w:r>
      <w:proofErr w:type="spellEnd"/>
      <w:r>
        <w:rPr>
          <w:b/>
          <w:i/>
        </w:rPr>
        <w:t>:</w:t>
      </w:r>
    </w:p>
    <w:p w:rsidR="005F3665" w:rsidRDefault="005F3665" w:rsidP="005F3665">
      <w:pPr>
        <w:spacing w:line="276" w:lineRule="auto"/>
        <w:rPr>
          <w:i/>
        </w:rPr>
      </w:pPr>
      <w:r>
        <w:rPr>
          <w:i/>
        </w:rPr>
        <w:t>Article in Journal, IF:</w:t>
      </w:r>
    </w:p>
    <w:p w:rsidR="005F3665" w:rsidRDefault="005F3665" w:rsidP="005F3665">
      <w:pPr>
        <w:spacing w:line="276" w:lineRule="auto"/>
      </w:pPr>
      <w:r>
        <w:t xml:space="preserve">Smith J., </w:t>
      </w:r>
      <w:r w:rsidRPr="005F3665">
        <w:rPr>
          <w:b/>
        </w:rPr>
        <w:t>J. Smith</w:t>
      </w:r>
      <w:r>
        <w:rPr>
          <w:lang w:val="en-US"/>
        </w:rPr>
        <w:t xml:space="preserve">, </w:t>
      </w:r>
      <w:r>
        <w:t xml:space="preserve">Clinical implications of </w:t>
      </w:r>
      <w:proofErr w:type="spellStart"/>
      <w:r>
        <w:t>dysregulated</w:t>
      </w:r>
      <w:proofErr w:type="spellEnd"/>
      <w:r>
        <w:t xml:space="preserve"> cytokine production.</w:t>
      </w:r>
      <w:r>
        <w:rPr>
          <w:lang w:val="en-US"/>
        </w:rPr>
        <w:t xml:space="preserve"> - </w:t>
      </w:r>
      <w:r>
        <w:t xml:space="preserve">Am. J. Sci., 36, </w:t>
      </w:r>
      <w:r>
        <w:rPr>
          <w:lang w:val="en-US"/>
        </w:rPr>
        <w:t xml:space="preserve">2012, </w:t>
      </w:r>
      <w:r>
        <w:t>234–245, ISSN</w:t>
      </w:r>
      <w:r>
        <w:rPr>
          <w:lang w:val="en-US"/>
        </w:rPr>
        <w:t>:</w:t>
      </w:r>
      <w:r>
        <w:t xml:space="preserve"> 978-83-910119-6-3, IF=1.40</w:t>
      </w:r>
    </w:p>
    <w:p w:rsidR="008604FD" w:rsidRPr="008604FD" w:rsidRDefault="008604FD" w:rsidP="005F3665">
      <w:pPr>
        <w:spacing w:line="276" w:lineRule="auto"/>
        <w:rPr>
          <w:lang w:val="en-AU"/>
        </w:rPr>
      </w:pPr>
      <w:r w:rsidRPr="008604FD">
        <w:rPr>
          <w:b/>
          <w:lang w:val="bg-BG"/>
        </w:rPr>
        <w:t>Найденов А. Б.</w:t>
      </w:r>
      <w:r>
        <w:rPr>
          <w:lang w:val="bg-BG"/>
        </w:rPr>
        <w:t>, В. С. Владимиров,</w:t>
      </w:r>
      <w:r>
        <w:rPr>
          <w:lang w:val="en-AU"/>
        </w:rPr>
        <w:t xml:space="preserve"> </w:t>
      </w:r>
      <w:r>
        <w:rPr>
          <w:lang w:val="bg-BG"/>
        </w:rPr>
        <w:t>Природни науки,</w:t>
      </w:r>
      <w:r>
        <w:rPr>
          <w:lang w:val="en-AU"/>
        </w:rPr>
        <w:t xml:space="preserve"> </w:t>
      </w:r>
      <w:r w:rsidRPr="008604FD">
        <w:rPr>
          <w:lang w:val="en-AU"/>
        </w:rPr>
        <w:t>Bulgarian Chemical Communications</w:t>
      </w:r>
      <w:r>
        <w:rPr>
          <w:lang w:val="en-AU"/>
        </w:rPr>
        <w:t>, 1, 105, 2013, 23-27</w:t>
      </w:r>
      <w:r w:rsidR="00D2665B">
        <w:rPr>
          <w:lang w:val="en-AU"/>
        </w:rPr>
        <w:t xml:space="preserve">, </w:t>
      </w:r>
      <w:r w:rsidR="00D2665B">
        <w:t>ISSN</w:t>
      </w:r>
      <w:r w:rsidR="00D2665B">
        <w:rPr>
          <w:lang w:val="en-US"/>
        </w:rPr>
        <w:t>:</w:t>
      </w:r>
      <w:r w:rsidR="00D2665B">
        <w:t xml:space="preserve"> 978-83-910119-6-3, IF=1.40</w:t>
      </w:r>
    </w:p>
    <w:p w:rsidR="005F3665" w:rsidRDefault="005F3665" w:rsidP="005F3665">
      <w:pPr>
        <w:spacing w:line="276" w:lineRule="auto"/>
      </w:pPr>
    </w:p>
    <w:p w:rsidR="005F3665" w:rsidRDefault="005F3665" w:rsidP="005F3665">
      <w:pPr>
        <w:spacing w:line="276" w:lineRule="auto"/>
        <w:rPr>
          <w:i/>
        </w:rPr>
      </w:pPr>
      <w:r>
        <w:rPr>
          <w:i/>
        </w:rPr>
        <w:t xml:space="preserve">Article in Proceedings: </w:t>
      </w:r>
    </w:p>
    <w:p w:rsidR="005F3665" w:rsidRDefault="005F3665" w:rsidP="005F3665">
      <w:pPr>
        <w:spacing w:line="276" w:lineRule="auto"/>
      </w:pPr>
      <w:r w:rsidRPr="008604FD">
        <w:rPr>
          <w:b/>
        </w:rPr>
        <w:lastRenderedPageBreak/>
        <w:t>Smith E.</w:t>
      </w:r>
      <w:r>
        <w:t>, V. Smith</w:t>
      </w:r>
      <w:r>
        <w:rPr>
          <w:lang w:val="en-US"/>
        </w:rPr>
        <w:t xml:space="preserve">, </w:t>
      </w:r>
      <w:proofErr w:type="spellStart"/>
      <w:r>
        <w:t>Thermotribochemical</w:t>
      </w:r>
      <w:proofErr w:type="spellEnd"/>
      <w:r>
        <w:t xml:space="preserve"> </w:t>
      </w:r>
      <w:r>
        <w:rPr>
          <w:lang w:val="en-US"/>
        </w:rPr>
        <w:t>s</w:t>
      </w:r>
      <w:proofErr w:type="spellStart"/>
      <w:r>
        <w:t>tudy</w:t>
      </w:r>
      <w:proofErr w:type="spellEnd"/>
      <w:r>
        <w:t xml:space="preserve"> on </w:t>
      </w:r>
      <w:r>
        <w:rPr>
          <w:lang w:val="en-US"/>
        </w:rPr>
        <w:t>d</w:t>
      </w:r>
      <w:proofErr w:type="spellStart"/>
      <w:r>
        <w:t>ecomposition</w:t>
      </w:r>
      <w:proofErr w:type="spellEnd"/>
      <w:r>
        <w:t xml:space="preserve"> of some POP’s. – In: Proc. of IX-</w:t>
      </w:r>
      <w:proofErr w:type="spellStart"/>
      <w:r>
        <w:t>th</w:t>
      </w:r>
      <w:proofErr w:type="spellEnd"/>
      <w:r>
        <w:t xml:space="preserve"> Int. Conf. “Thermochemical studies of solids”, Plock, Poland, 25-30.09.20</w:t>
      </w:r>
      <w:r>
        <w:rPr>
          <w:lang w:val="en-US"/>
        </w:rPr>
        <w:t>12</w:t>
      </w:r>
      <w:r>
        <w:t>, 20</w:t>
      </w:r>
      <w:r>
        <w:rPr>
          <w:lang w:val="en-US"/>
        </w:rPr>
        <w:t xml:space="preserve">12, </w:t>
      </w:r>
      <w:r>
        <w:t>98-104, ISBN</w:t>
      </w:r>
      <w:r>
        <w:rPr>
          <w:lang w:val="en-US"/>
        </w:rPr>
        <w:t>:</w:t>
      </w:r>
      <w:r>
        <w:t xml:space="preserve"> 978-83-910119-4-2.</w:t>
      </w:r>
    </w:p>
    <w:p w:rsidR="008604FD" w:rsidRPr="008604FD" w:rsidRDefault="008604FD" w:rsidP="005F3665">
      <w:pPr>
        <w:spacing w:line="276" w:lineRule="auto"/>
      </w:pPr>
      <w:r w:rsidRPr="008604FD">
        <w:rPr>
          <w:bCs/>
          <w:szCs w:val="24"/>
          <w:lang w:val="ru-RU"/>
        </w:rPr>
        <w:t>Костадинова</w:t>
      </w:r>
      <w:r w:rsidRPr="00660ADE">
        <w:rPr>
          <w:szCs w:val="24"/>
        </w:rPr>
        <w:t xml:space="preserve"> </w:t>
      </w:r>
      <w:r w:rsidRPr="008604FD">
        <w:rPr>
          <w:szCs w:val="24"/>
          <w:lang w:val="ru-RU"/>
        </w:rPr>
        <w:t>В</w:t>
      </w:r>
      <w:r w:rsidRPr="00660ADE">
        <w:rPr>
          <w:szCs w:val="24"/>
        </w:rPr>
        <w:t>.</w:t>
      </w:r>
      <w:r w:rsidRPr="00660ADE">
        <w:rPr>
          <w:bCs/>
          <w:szCs w:val="24"/>
        </w:rPr>
        <w:t xml:space="preserve">, </w:t>
      </w:r>
      <w:r w:rsidRPr="008604FD">
        <w:rPr>
          <w:b/>
          <w:bCs/>
          <w:szCs w:val="24"/>
          <w:lang w:val="en-AU"/>
        </w:rPr>
        <w:t>H</w:t>
      </w:r>
      <w:r w:rsidRPr="00660ADE">
        <w:rPr>
          <w:b/>
          <w:bCs/>
          <w:szCs w:val="24"/>
        </w:rPr>
        <w:t xml:space="preserve">. </w:t>
      </w:r>
      <w:r w:rsidRPr="008604FD">
        <w:rPr>
          <w:b/>
          <w:bCs/>
          <w:szCs w:val="24"/>
          <w:lang w:val="ru-RU"/>
        </w:rPr>
        <w:t>Стоянов</w:t>
      </w:r>
      <w:r w:rsidRPr="00660ADE">
        <w:rPr>
          <w:bCs/>
          <w:szCs w:val="24"/>
        </w:rPr>
        <w:t xml:space="preserve">, </w:t>
      </w:r>
      <w:r w:rsidRPr="008604FD">
        <w:rPr>
          <w:bCs/>
          <w:szCs w:val="24"/>
          <w:lang w:val="ru-RU"/>
        </w:rPr>
        <w:t>А</w:t>
      </w:r>
      <w:r w:rsidRPr="00660ADE">
        <w:rPr>
          <w:bCs/>
          <w:szCs w:val="24"/>
        </w:rPr>
        <w:t xml:space="preserve">. </w:t>
      </w:r>
      <w:r w:rsidRPr="008604FD">
        <w:rPr>
          <w:bCs/>
          <w:szCs w:val="24"/>
          <w:lang w:val="ru-RU"/>
        </w:rPr>
        <w:t>Тонева</w:t>
      </w:r>
      <w:r w:rsidRPr="00660ADE">
        <w:rPr>
          <w:bCs/>
          <w:szCs w:val="24"/>
        </w:rPr>
        <w:t xml:space="preserve">, </w:t>
      </w:r>
      <w:r w:rsidRPr="008604FD">
        <w:rPr>
          <w:bCs/>
          <w:szCs w:val="24"/>
          <w:lang w:val="ru-RU"/>
        </w:rPr>
        <w:t>Възможности</w:t>
      </w:r>
      <w:r w:rsidRPr="00660ADE">
        <w:rPr>
          <w:bCs/>
          <w:szCs w:val="24"/>
        </w:rPr>
        <w:t xml:space="preserve"> </w:t>
      </w:r>
      <w:r w:rsidRPr="008604FD">
        <w:rPr>
          <w:bCs/>
          <w:szCs w:val="24"/>
          <w:lang w:val="ru-RU"/>
        </w:rPr>
        <w:t>за</w:t>
      </w:r>
      <w:r w:rsidRPr="00660ADE">
        <w:rPr>
          <w:bCs/>
          <w:szCs w:val="24"/>
        </w:rPr>
        <w:t xml:space="preserve"> </w:t>
      </w:r>
      <w:r w:rsidRPr="008604FD">
        <w:rPr>
          <w:bCs/>
          <w:szCs w:val="24"/>
          <w:lang w:val="ru-RU"/>
        </w:rPr>
        <w:t>твърдофазен</w:t>
      </w:r>
      <w:r w:rsidRPr="00660ADE">
        <w:rPr>
          <w:bCs/>
          <w:szCs w:val="24"/>
        </w:rPr>
        <w:t xml:space="preserve"> </w:t>
      </w:r>
      <w:r w:rsidRPr="008604FD">
        <w:rPr>
          <w:bCs/>
          <w:szCs w:val="24"/>
          <w:lang w:val="ru-RU"/>
        </w:rPr>
        <w:t>синтез</w:t>
      </w:r>
      <w:r>
        <w:rPr>
          <w:bCs/>
          <w:szCs w:val="24"/>
          <w:lang w:val="en-AU"/>
        </w:rPr>
        <w:t>,</w:t>
      </w:r>
      <w:r w:rsidRPr="00660ADE">
        <w:rPr>
          <w:bCs/>
          <w:szCs w:val="24"/>
        </w:rPr>
        <w:t xml:space="preserve"> </w:t>
      </w:r>
      <w:r w:rsidRPr="008604FD">
        <w:rPr>
          <w:bCs/>
          <w:szCs w:val="24"/>
          <w:lang w:val="bg-BG"/>
        </w:rPr>
        <w:t>Сб. Контакт 2002, София, (2002), 138-145</w:t>
      </w:r>
      <w:r>
        <w:rPr>
          <w:bCs/>
          <w:szCs w:val="24"/>
          <w:lang w:val="en-AU"/>
        </w:rPr>
        <w:t>,</w:t>
      </w:r>
      <w:r w:rsidRPr="008604FD">
        <w:t xml:space="preserve"> </w:t>
      </w:r>
      <w:r>
        <w:t>ISBN</w:t>
      </w:r>
      <w:r>
        <w:rPr>
          <w:lang w:val="en-US"/>
        </w:rPr>
        <w:t>:</w:t>
      </w:r>
      <w:r>
        <w:t xml:space="preserve"> 978-83-910119-4-2.</w:t>
      </w:r>
    </w:p>
    <w:p w:rsidR="005F3665" w:rsidRDefault="005F3665" w:rsidP="005F3665">
      <w:pPr>
        <w:spacing w:line="276" w:lineRule="auto"/>
        <w:rPr>
          <w:lang w:val="en-US"/>
        </w:rPr>
      </w:pPr>
    </w:p>
    <w:p w:rsidR="005F3665" w:rsidRDefault="005F3665" w:rsidP="005F3665">
      <w:pPr>
        <w:spacing w:line="276" w:lineRule="auto"/>
        <w:rPr>
          <w:i/>
        </w:rPr>
      </w:pPr>
      <w:r>
        <w:rPr>
          <w:i/>
        </w:rPr>
        <w:t>Online document:</w:t>
      </w:r>
    </w:p>
    <w:p w:rsidR="005F3665" w:rsidRDefault="005F3665" w:rsidP="005F3665">
      <w:pPr>
        <w:spacing w:line="276" w:lineRule="auto"/>
      </w:pPr>
      <w:r>
        <w:t>Doe, J.</w:t>
      </w:r>
      <w:r>
        <w:rPr>
          <w:lang w:val="en-US"/>
        </w:rPr>
        <w:t xml:space="preserve"> 2012.</w:t>
      </w:r>
      <w:r>
        <w:t xml:space="preserve"> Title of subordinate document. - In: The dictionary of substances and their effects, Royal Society of Chemistry,</w:t>
      </w:r>
      <w:r>
        <w:rPr>
          <w:lang w:val="en-US"/>
        </w:rPr>
        <w:t xml:space="preserve"> </w:t>
      </w:r>
      <w:r>
        <w:t>http://www.rsc.org/dose/title of subordinate document, Accessed 15 Jan 2012.</w:t>
      </w:r>
    </w:p>
    <w:p w:rsidR="005F3665" w:rsidRDefault="005F3665" w:rsidP="00AC31EB">
      <w:pPr>
        <w:ind w:firstLine="0"/>
        <w:jc w:val="left"/>
        <w:rPr>
          <w:lang w:val="en-AU"/>
        </w:rPr>
      </w:pPr>
    </w:p>
    <w:p w:rsidR="00F61E53" w:rsidRPr="00F61E53" w:rsidRDefault="00F61E53" w:rsidP="00F61E53">
      <w:pPr>
        <w:ind w:firstLine="0"/>
        <w:jc w:val="left"/>
        <w:rPr>
          <w:u w:val="single"/>
          <w:lang w:val="bg-BG"/>
        </w:rPr>
      </w:pPr>
      <w:r w:rsidRPr="00660ADE">
        <w:rPr>
          <w:u w:val="single"/>
          <w:lang w:val="ru-RU"/>
        </w:rPr>
        <w:t>2</w:t>
      </w:r>
      <w:r w:rsidRPr="00F61E53">
        <w:rPr>
          <w:u w:val="single"/>
          <w:lang w:val="bg-BG"/>
        </w:rPr>
        <w:t xml:space="preserve">.3. </w:t>
      </w:r>
      <w:r>
        <w:rPr>
          <w:u w:val="single"/>
          <w:lang w:val="bg-BG"/>
        </w:rPr>
        <w:t>Други публикации</w:t>
      </w:r>
    </w:p>
    <w:p w:rsidR="00F61E53" w:rsidRDefault="00F61E53" w:rsidP="00F61E53">
      <w:pPr>
        <w:spacing w:line="276" w:lineRule="auto"/>
        <w:rPr>
          <w:bCs/>
          <w:szCs w:val="24"/>
          <w:lang w:val="ru-RU"/>
        </w:rPr>
      </w:pPr>
    </w:p>
    <w:p w:rsidR="00F61E53" w:rsidRPr="00660ADE" w:rsidRDefault="00F61E53" w:rsidP="00F61E53">
      <w:pPr>
        <w:spacing w:line="276" w:lineRule="auto"/>
        <w:rPr>
          <w:b/>
          <w:i/>
          <w:lang w:val="ru-RU"/>
        </w:rPr>
      </w:pPr>
      <w:r w:rsidRPr="00660ADE">
        <w:rPr>
          <w:b/>
          <w:i/>
          <w:lang w:val="ru-RU"/>
        </w:rPr>
        <w:t>Модел:</w:t>
      </w:r>
    </w:p>
    <w:p w:rsidR="00F61E53" w:rsidRPr="00660ADE" w:rsidRDefault="00F61E53" w:rsidP="00F61E53">
      <w:pPr>
        <w:spacing w:line="276" w:lineRule="auto"/>
        <w:rPr>
          <w:lang w:val="ru-RU"/>
        </w:rPr>
      </w:pPr>
      <w:r w:rsidRPr="008604FD">
        <w:rPr>
          <w:bCs/>
          <w:szCs w:val="24"/>
          <w:lang w:val="ru-RU"/>
        </w:rPr>
        <w:t>Костадинова</w:t>
      </w:r>
      <w:r w:rsidRPr="008604FD">
        <w:rPr>
          <w:szCs w:val="24"/>
          <w:lang w:val="ru-RU"/>
        </w:rPr>
        <w:t xml:space="preserve"> В.</w:t>
      </w:r>
      <w:r w:rsidRPr="008604FD">
        <w:rPr>
          <w:bCs/>
          <w:szCs w:val="24"/>
          <w:lang w:val="ru-RU"/>
        </w:rPr>
        <w:t xml:space="preserve">, </w:t>
      </w:r>
      <w:r w:rsidRPr="008604FD">
        <w:rPr>
          <w:b/>
          <w:bCs/>
          <w:szCs w:val="24"/>
          <w:lang w:val="en-AU"/>
        </w:rPr>
        <w:t>H</w:t>
      </w:r>
      <w:r w:rsidRPr="008604FD">
        <w:rPr>
          <w:b/>
          <w:bCs/>
          <w:szCs w:val="24"/>
          <w:lang w:val="ru-RU"/>
        </w:rPr>
        <w:t>. Стоянов</w:t>
      </w:r>
      <w:r w:rsidRPr="008604FD">
        <w:rPr>
          <w:bCs/>
          <w:szCs w:val="24"/>
          <w:lang w:val="ru-RU"/>
        </w:rPr>
        <w:t>, А. Тонева, Възможности за твърдофазен синтез</w:t>
      </w:r>
      <w:r w:rsidRPr="00660ADE">
        <w:rPr>
          <w:bCs/>
          <w:szCs w:val="24"/>
          <w:lang w:val="ru-RU"/>
        </w:rPr>
        <w:t>,</w:t>
      </w:r>
      <w:r w:rsidRPr="008604FD">
        <w:rPr>
          <w:bCs/>
          <w:szCs w:val="24"/>
          <w:lang w:val="ru-RU"/>
        </w:rPr>
        <w:t xml:space="preserve"> </w:t>
      </w:r>
      <w:r w:rsidRPr="008604FD">
        <w:rPr>
          <w:bCs/>
          <w:szCs w:val="24"/>
          <w:lang w:val="bg-BG"/>
        </w:rPr>
        <w:t>Сб. Контакт 2002, София, (2002), 138-145</w:t>
      </w:r>
      <w:r w:rsidRPr="00660ADE">
        <w:rPr>
          <w:bCs/>
          <w:szCs w:val="24"/>
          <w:lang w:val="ru-RU"/>
        </w:rPr>
        <w:t>,</w:t>
      </w:r>
      <w:r w:rsidRPr="00660ADE">
        <w:rPr>
          <w:lang w:val="ru-RU"/>
        </w:rPr>
        <w:t xml:space="preserve"> </w:t>
      </w:r>
      <w:r>
        <w:t>ISBN</w:t>
      </w:r>
      <w:r w:rsidRPr="00660ADE">
        <w:rPr>
          <w:lang w:val="ru-RU"/>
        </w:rPr>
        <w:t>: 978-83-910119-4-2.</w:t>
      </w:r>
    </w:p>
    <w:p w:rsidR="005F3665" w:rsidRPr="00660ADE" w:rsidRDefault="005F3665" w:rsidP="00AC31EB">
      <w:pPr>
        <w:ind w:firstLine="0"/>
        <w:jc w:val="left"/>
        <w:rPr>
          <w:lang w:val="ru-RU"/>
        </w:rPr>
      </w:pPr>
    </w:p>
    <w:p w:rsidR="000E70AF" w:rsidRPr="000E70AF" w:rsidRDefault="000E70AF" w:rsidP="000E70AF">
      <w:pPr>
        <w:ind w:firstLine="0"/>
        <w:jc w:val="left"/>
        <w:rPr>
          <w:u w:val="single"/>
          <w:lang w:val="bg-BG"/>
        </w:rPr>
      </w:pPr>
      <w:r w:rsidRPr="000E70AF">
        <w:rPr>
          <w:u w:val="single"/>
          <w:lang w:val="bg-BG"/>
        </w:rPr>
        <w:t>2.4. Участия на преподаватели и студенти в научни форуми</w:t>
      </w:r>
    </w:p>
    <w:p w:rsidR="005F3665" w:rsidRPr="00660ADE" w:rsidRDefault="005F3665" w:rsidP="00AC31EB">
      <w:pPr>
        <w:ind w:firstLine="0"/>
        <w:jc w:val="left"/>
        <w:rPr>
          <w:lang w:val="ru-RU"/>
        </w:rPr>
      </w:pPr>
    </w:p>
    <w:p w:rsidR="000E70AF" w:rsidRDefault="000E70AF" w:rsidP="000E70AF">
      <w:pPr>
        <w:spacing w:line="276" w:lineRule="auto"/>
        <w:rPr>
          <w:b/>
          <w:i/>
        </w:rPr>
      </w:pPr>
      <w:proofErr w:type="spellStart"/>
      <w:r>
        <w:rPr>
          <w:b/>
          <w:i/>
        </w:rPr>
        <w:t>Модел</w:t>
      </w:r>
      <w:proofErr w:type="spellEnd"/>
      <w:r>
        <w:rPr>
          <w:b/>
          <w:i/>
        </w:rPr>
        <w:t>:</w:t>
      </w:r>
    </w:p>
    <w:p w:rsidR="000E70AF" w:rsidRPr="00A417EA" w:rsidRDefault="000E70AF" w:rsidP="000E70AF">
      <w:pPr>
        <w:ind w:left="227" w:hanging="369"/>
        <w:rPr>
          <w:szCs w:val="24"/>
        </w:rPr>
      </w:pPr>
      <w:r w:rsidRPr="00A417EA">
        <w:rPr>
          <w:szCs w:val="24"/>
        </w:rPr>
        <w:t>1. Second Balkan Conference on Glass Science and Technology, XIV Conference on Glass and Ceramics, September 24-28, 2002</w:t>
      </w:r>
      <w:r w:rsidRPr="00A417EA">
        <w:rPr>
          <w:szCs w:val="24"/>
          <w:lang w:val="bg-BG"/>
        </w:rPr>
        <w:t>,</w:t>
      </w:r>
      <w:r w:rsidRPr="00A417EA">
        <w:rPr>
          <w:szCs w:val="24"/>
        </w:rPr>
        <w:t xml:space="preserve"> Varna, Bulgaria.</w:t>
      </w:r>
    </w:p>
    <w:p w:rsidR="000E70AF" w:rsidRPr="00A417EA" w:rsidRDefault="000E70AF" w:rsidP="000E70AF">
      <w:pPr>
        <w:ind w:left="1418" w:hanging="284"/>
        <w:rPr>
          <w:szCs w:val="24"/>
        </w:rPr>
      </w:pPr>
      <w:r w:rsidRPr="00A417EA">
        <w:rPr>
          <w:bCs/>
          <w:szCs w:val="24"/>
        </w:rPr>
        <w:t xml:space="preserve">1. </w:t>
      </w:r>
      <w:proofErr w:type="spellStart"/>
      <w:r w:rsidRPr="000E70AF">
        <w:rPr>
          <w:b/>
          <w:szCs w:val="24"/>
        </w:rPr>
        <w:t>Stephanova</w:t>
      </w:r>
      <w:proofErr w:type="spellEnd"/>
      <w:r w:rsidRPr="000E70AF">
        <w:rPr>
          <w:b/>
          <w:bCs/>
          <w:szCs w:val="24"/>
        </w:rPr>
        <w:t xml:space="preserve"> </w:t>
      </w:r>
      <w:r w:rsidRPr="00A417EA">
        <w:rPr>
          <w:b/>
          <w:bCs/>
          <w:szCs w:val="24"/>
        </w:rPr>
        <w:t xml:space="preserve">V., </w:t>
      </w:r>
      <w:r w:rsidRPr="00A417EA">
        <w:rPr>
          <w:szCs w:val="24"/>
        </w:rPr>
        <w:t xml:space="preserve">S. </w:t>
      </w:r>
      <w:proofErr w:type="spellStart"/>
      <w:r w:rsidRPr="00A417EA">
        <w:rPr>
          <w:szCs w:val="24"/>
        </w:rPr>
        <w:t>Stephanova</w:t>
      </w:r>
      <w:proofErr w:type="spellEnd"/>
      <w:r w:rsidRPr="00A417EA">
        <w:rPr>
          <w:szCs w:val="24"/>
        </w:rPr>
        <w:t>, Investigation of the influence of SiO</w:t>
      </w:r>
      <w:r w:rsidRPr="00A417EA">
        <w:rPr>
          <w:szCs w:val="24"/>
          <w:vertAlign w:val="subscript"/>
        </w:rPr>
        <w:t>2</w:t>
      </w:r>
      <w:r w:rsidRPr="00A417EA">
        <w:rPr>
          <w:szCs w:val="24"/>
        </w:rPr>
        <w:t xml:space="preserve"> on the phase-formation in the system natural phosphate and ammonium sulphate</w:t>
      </w:r>
      <w:r>
        <w:rPr>
          <w:szCs w:val="24"/>
          <w:lang w:val="bg-BG"/>
        </w:rPr>
        <w:t xml:space="preserve"> </w:t>
      </w:r>
      <w:r w:rsidRPr="00A417EA">
        <w:rPr>
          <w:szCs w:val="24"/>
        </w:rPr>
        <w:t>–</w:t>
      </w:r>
      <w:r w:rsidRPr="00A417EA">
        <w:rPr>
          <w:szCs w:val="24"/>
          <w:lang w:val="bg-BG"/>
        </w:rPr>
        <w:t>постер</w:t>
      </w:r>
      <w:r>
        <w:rPr>
          <w:szCs w:val="24"/>
          <w:lang w:val="bg-BG"/>
        </w:rPr>
        <w:t>/доклад</w:t>
      </w:r>
    </w:p>
    <w:p w:rsidR="000E70AF" w:rsidRDefault="000E70AF" w:rsidP="0091627C">
      <w:pPr>
        <w:ind w:firstLine="0"/>
        <w:jc w:val="left"/>
        <w:rPr>
          <w:lang w:val="bg-BG"/>
        </w:rPr>
      </w:pPr>
    </w:p>
    <w:p w:rsidR="00EF598B" w:rsidRPr="00EF598B" w:rsidRDefault="00995F2F" w:rsidP="0091627C">
      <w:pPr>
        <w:ind w:firstLine="0"/>
        <w:jc w:val="left"/>
        <w:rPr>
          <w:b/>
          <w:lang w:val="bg-BG"/>
        </w:rPr>
      </w:pPr>
      <w:r>
        <w:rPr>
          <w:b/>
          <w:lang w:val="bg-BG"/>
        </w:rPr>
        <w:t>3</w:t>
      </w:r>
      <w:r w:rsidR="00EF598B" w:rsidRPr="00EF598B">
        <w:rPr>
          <w:b/>
          <w:lang w:val="bg-BG"/>
        </w:rPr>
        <w:t xml:space="preserve">. Ръководство, участие в проекти </w:t>
      </w:r>
    </w:p>
    <w:p w:rsidR="00AC31EB" w:rsidRPr="00660ADE" w:rsidRDefault="00995F2F" w:rsidP="0091627C">
      <w:pPr>
        <w:ind w:firstLine="0"/>
        <w:jc w:val="left"/>
        <w:rPr>
          <w:lang w:val="ru-RU"/>
        </w:rPr>
      </w:pPr>
      <w:r>
        <w:rPr>
          <w:lang w:val="bg-BG"/>
        </w:rPr>
        <w:t>3</w:t>
      </w:r>
      <w:r w:rsidR="00EF598B">
        <w:rPr>
          <w:lang w:val="bg-BG"/>
        </w:rPr>
        <w:t xml:space="preserve">.1. </w:t>
      </w:r>
      <w:r>
        <w:rPr>
          <w:lang w:val="bg-BG"/>
        </w:rPr>
        <w:t>Проекти, ф</w:t>
      </w:r>
      <w:r w:rsidR="00F8651F">
        <w:rPr>
          <w:lang w:val="bg-BG"/>
        </w:rPr>
        <w:t>инансирани</w:t>
      </w:r>
      <w:r w:rsidR="00EF598B">
        <w:rPr>
          <w:lang w:val="bg-BG"/>
        </w:rPr>
        <w:t xml:space="preserve"> </w:t>
      </w:r>
      <w:r>
        <w:rPr>
          <w:lang w:val="bg-BG"/>
        </w:rPr>
        <w:t>от външни източници</w:t>
      </w:r>
      <w:r w:rsidR="003B49FD" w:rsidRPr="00660ADE">
        <w:rPr>
          <w:lang w:val="ru-RU"/>
        </w:rPr>
        <w:t xml:space="preserve"> (</w:t>
      </w:r>
      <w:r w:rsidR="003B49FD">
        <w:rPr>
          <w:lang w:val="bg-BG"/>
        </w:rPr>
        <w:t>Заглавие</w:t>
      </w:r>
      <w:r w:rsidR="003B49FD" w:rsidRPr="00660ADE">
        <w:rPr>
          <w:lang w:val="ru-RU"/>
        </w:rPr>
        <w:t xml:space="preserve"> на проекта, </w:t>
      </w:r>
      <w:r w:rsidR="003B49FD">
        <w:rPr>
          <w:lang w:val="bg-BG"/>
        </w:rPr>
        <w:t>ръководител, кратка анотация, източник на финансиране</w:t>
      </w:r>
      <w:r w:rsidR="003B49FD" w:rsidRPr="00660ADE">
        <w:rPr>
          <w:lang w:val="ru-RU"/>
        </w:rPr>
        <w:t>)</w:t>
      </w:r>
    </w:p>
    <w:p w:rsidR="00EF598B" w:rsidRDefault="00995F2F" w:rsidP="0091627C">
      <w:pPr>
        <w:ind w:firstLine="0"/>
        <w:jc w:val="left"/>
        <w:rPr>
          <w:lang w:val="bg-BG"/>
        </w:rPr>
      </w:pPr>
      <w:r>
        <w:rPr>
          <w:lang w:val="bg-BG"/>
        </w:rPr>
        <w:t>3</w:t>
      </w:r>
      <w:r w:rsidR="00EF598B">
        <w:rPr>
          <w:lang w:val="bg-BG"/>
        </w:rPr>
        <w:t xml:space="preserve">.2. </w:t>
      </w:r>
      <w:r w:rsidR="00F8651F">
        <w:rPr>
          <w:lang w:val="bg-BG"/>
        </w:rPr>
        <w:t>Проекти, финансирани</w:t>
      </w:r>
      <w:r>
        <w:rPr>
          <w:lang w:val="bg-BG"/>
        </w:rPr>
        <w:t xml:space="preserve"> от вътрешни  източници</w:t>
      </w:r>
      <w:r w:rsidR="003B49FD">
        <w:rPr>
          <w:lang w:val="bg-BG"/>
        </w:rPr>
        <w:t xml:space="preserve"> </w:t>
      </w:r>
      <w:r w:rsidR="003B49FD" w:rsidRPr="00660ADE">
        <w:rPr>
          <w:lang w:val="ru-RU"/>
        </w:rPr>
        <w:t>(</w:t>
      </w:r>
      <w:r w:rsidR="003B49FD">
        <w:rPr>
          <w:lang w:val="bg-BG"/>
        </w:rPr>
        <w:t>Заглавие</w:t>
      </w:r>
      <w:r w:rsidR="003B49FD" w:rsidRPr="00660ADE">
        <w:rPr>
          <w:lang w:val="ru-RU"/>
        </w:rPr>
        <w:t xml:space="preserve"> на проекта, </w:t>
      </w:r>
      <w:r w:rsidR="003B49FD">
        <w:rPr>
          <w:lang w:val="bg-BG"/>
        </w:rPr>
        <w:t>ръководител, кратка анотация, източник на финансиране</w:t>
      </w:r>
      <w:r w:rsidR="003B49FD" w:rsidRPr="00660ADE">
        <w:rPr>
          <w:lang w:val="ru-RU"/>
        </w:rPr>
        <w:t>)</w:t>
      </w:r>
    </w:p>
    <w:p w:rsidR="00EF598B" w:rsidRDefault="00995F2F" w:rsidP="0091627C">
      <w:pPr>
        <w:ind w:firstLine="0"/>
        <w:jc w:val="left"/>
        <w:rPr>
          <w:lang w:val="bg-BG"/>
        </w:rPr>
      </w:pPr>
      <w:r>
        <w:rPr>
          <w:lang w:val="bg-BG"/>
        </w:rPr>
        <w:t>3</w:t>
      </w:r>
      <w:r w:rsidR="00EF598B">
        <w:rPr>
          <w:lang w:val="bg-BG"/>
        </w:rPr>
        <w:t xml:space="preserve">.3. </w:t>
      </w:r>
      <w:r>
        <w:rPr>
          <w:lang w:val="bg-BG"/>
        </w:rPr>
        <w:t>Експертна дейност</w:t>
      </w:r>
    </w:p>
    <w:p w:rsidR="00995F2F" w:rsidRDefault="00995F2F" w:rsidP="0091627C">
      <w:pPr>
        <w:ind w:firstLine="0"/>
        <w:jc w:val="left"/>
        <w:rPr>
          <w:lang w:val="bg-BG"/>
        </w:rPr>
      </w:pPr>
      <w:r>
        <w:rPr>
          <w:lang w:val="bg-BG"/>
        </w:rPr>
        <w:tab/>
        <w:t>- Ръководство на докторанти;</w:t>
      </w:r>
    </w:p>
    <w:p w:rsidR="00995F2F" w:rsidRDefault="00F8651F" w:rsidP="0091627C">
      <w:pPr>
        <w:ind w:firstLine="0"/>
        <w:jc w:val="left"/>
        <w:rPr>
          <w:lang w:val="bg-BG"/>
        </w:rPr>
      </w:pPr>
      <w:r>
        <w:rPr>
          <w:lang w:val="bg-BG"/>
        </w:rPr>
        <w:tab/>
        <w:t xml:space="preserve">- Рецензионна </w:t>
      </w:r>
      <w:r w:rsidR="00995F2F">
        <w:rPr>
          <w:lang w:val="bg-BG"/>
        </w:rPr>
        <w:t>дейност;</w:t>
      </w:r>
    </w:p>
    <w:p w:rsidR="00995F2F" w:rsidRDefault="00995F2F" w:rsidP="0091627C">
      <w:pPr>
        <w:ind w:firstLine="0"/>
        <w:jc w:val="left"/>
        <w:rPr>
          <w:lang w:val="bg-BG"/>
        </w:rPr>
      </w:pPr>
      <w:r>
        <w:rPr>
          <w:lang w:val="bg-BG"/>
        </w:rPr>
        <w:tab/>
        <w:t>- Участие в научни, организационни комитети;</w:t>
      </w:r>
    </w:p>
    <w:p w:rsidR="00995F2F" w:rsidRDefault="00995F2F" w:rsidP="0091627C">
      <w:pPr>
        <w:ind w:firstLine="0"/>
        <w:jc w:val="left"/>
        <w:rPr>
          <w:lang w:val="bg-BG"/>
        </w:rPr>
      </w:pPr>
      <w:r>
        <w:rPr>
          <w:lang w:val="bg-BG"/>
        </w:rPr>
        <w:tab/>
        <w:t>- Други</w:t>
      </w:r>
    </w:p>
    <w:p w:rsidR="00EF598B" w:rsidRDefault="00EF598B" w:rsidP="0091627C">
      <w:pPr>
        <w:ind w:firstLine="0"/>
        <w:jc w:val="left"/>
        <w:rPr>
          <w:lang w:val="bg-BG"/>
        </w:rPr>
      </w:pPr>
    </w:p>
    <w:p w:rsidR="00995F2F" w:rsidRDefault="00995F2F" w:rsidP="0091627C">
      <w:pPr>
        <w:ind w:firstLine="0"/>
        <w:jc w:val="left"/>
        <w:rPr>
          <w:lang w:val="bg-BG"/>
        </w:rPr>
      </w:pPr>
    </w:p>
    <w:p w:rsidR="00995F2F" w:rsidRPr="00EF598B" w:rsidRDefault="00995F2F" w:rsidP="00995F2F">
      <w:pPr>
        <w:ind w:firstLine="0"/>
        <w:jc w:val="left"/>
        <w:rPr>
          <w:b/>
          <w:lang w:val="bg-BG"/>
        </w:rPr>
      </w:pPr>
      <w:r>
        <w:rPr>
          <w:b/>
          <w:lang w:val="bg-BG"/>
        </w:rPr>
        <w:t>4</w:t>
      </w:r>
      <w:r w:rsidRPr="00EF598B">
        <w:rPr>
          <w:b/>
          <w:lang w:val="bg-BG"/>
        </w:rPr>
        <w:t>.</w:t>
      </w:r>
      <w:r>
        <w:rPr>
          <w:b/>
          <w:lang w:val="bg-BG"/>
        </w:rPr>
        <w:t xml:space="preserve"> Национално и м</w:t>
      </w:r>
      <w:r w:rsidRPr="00EF598B">
        <w:rPr>
          <w:b/>
          <w:lang w:val="bg-BG"/>
        </w:rPr>
        <w:t>еждународно сътрудничество</w:t>
      </w:r>
    </w:p>
    <w:p w:rsidR="00995F2F" w:rsidRDefault="00995F2F" w:rsidP="00995F2F">
      <w:pPr>
        <w:ind w:firstLine="0"/>
        <w:jc w:val="left"/>
        <w:rPr>
          <w:lang w:val="bg-BG"/>
        </w:rPr>
      </w:pPr>
      <w:r>
        <w:rPr>
          <w:lang w:val="bg-BG"/>
        </w:rPr>
        <w:t xml:space="preserve">4.1. Институционално сътрудничество </w:t>
      </w:r>
    </w:p>
    <w:p w:rsidR="00995F2F" w:rsidRDefault="00995F2F" w:rsidP="00995F2F">
      <w:pPr>
        <w:ind w:firstLine="0"/>
        <w:jc w:val="left"/>
        <w:rPr>
          <w:lang w:val="bg-BG"/>
        </w:rPr>
      </w:pPr>
      <w:r>
        <w:rPr>
          <w:lang w:val="bg-BG"/>
        </w:rPr>
        <w:t>4.2. Сътрудничество с научни институти в ЕС</w:t>
      </w:r>
    </w:p>
    <w:p w:rsidR="00995F2F" w:rsidRPr="0091627C" w:rsidRDefault="00995F2F" w:rsidP="00995F2F">
      <w:pPr>
        <w:ind w:firstLine="0"/>
        <w:jc w:val="left"/>
        <w:rPr>
          <w:lang w:val="bg-BG"/>
        </w:rPr>
      </w:pPr>
      <w:r>
        <w:rPr>
          <w:lang w:val="bg-BG"/>
        </w:rPr>
        <w:t>4.3</w:t>
      </w:r>
      <w:r w:rsidRPr="0091627C">
        <w:rPr>
          <w:lang w:val="bg-BG"/>
        </w:rPr>
        <w:t>.</w:t>
      </w:r>
      <w:r>
        <w:rPr>
          <w:lang w:val="bg-BG"/>
        </w:rPr>
        <w:t xml:space="preserve"> Сътрудничество с научни институти извън ЕС</w:t>
      </w:r>
    </w:p>
    <w:p w:rsidR="00995F2F" w:rsidRDefault="00995F2F" w:rsidP="00995F2F">
      <w:pPr>
        <w:ind w:firstLine="0"/>
        <w:jc w:val="left"/>
        <w:rPr>
          <w:lang w:val="bg-BG"/>
        </w:rPr>
      </w:pPr>
      <w:r>
        <w:rPr>
          <w:lang w:val="bg-BG"/>
        </w:rPr>
        <w:t>4</w:t>
      </w:r>
      <w:r w:rsidRPr="0091627C">
        <w:rPr>
          <w:lang w:val="bg-BG"/>
        </w:rPr>
        <w:t>.</w:t>
      </w:r>
      <w:r>
        <w:rPr>
          <w:lang w:val="bg-BG"/>
        </w:rPr>
        <w:t xml:space="preserve">4. Участие </w:t>
      </w:r>
      <w:r w:rsidR="0041270D">
        <w:rPr>
          <w:lang w:val="bg-BG"/>
        </w:rPr>
        <w:t>в научни организации и организационни комитети</w:t>
      </w:r>
    </w:p>
    <w:p w:rsidR="00995F2F" w:rsidRPr="0091627C" w:rsidRDefault="00995F2F" w:rsidP="0091627C">
      <w:pPr>
        <w:ind w:firstLine="0"/>
        <w:jc w:val="left"/>
        <w:rPr>
          <w:lang w:val="bg-BG"/>
        </w:rPr>
      </w:pPr>
    </w:p>
    <w:p w:rsidR="00EB31FE" w:rsidRDefault="00EB31FE">
      <w:pPr>
        <w:ind w:firstLine="0"/>
        <w:jc w:val="left"/>
        <w:rPr>
          <w:lang w:val="bg-BG"/>
        </w:rPr>
      </w:pPr>
    </w:p>
    <w:p w:rsidR="00C96F72" w:rsidRPr="00C96F72" w:rsidRDefault="0041270D">
      <w:pPr>
        <w:ind w:firstLine="0"/>
        <w:jc w:val="left"/>
        <w:rPr>
          <w:b/>
          <w:lang w:val="bg-BG"/>
        </w:rPr>
      </w:pPr>
      <w:r>
        <w:rPr>
          <w:b/>
          <w:lang w:val="bg-BG"/>
        </w:rPr>
        <w:t>5</w:t>
      </w:r>
      <w:r w:rsidR="00C96F72" w:rsidRPr="00C96F72">
        <w:rPr>
          <w:b/>
          <w:lang w:val="bg-BG"/>
        </w:rPr>
        <w:t xml:space="preserve">. </w:t>
      </w:r>
      <w:r w:rsidR="00C96F72">
        <w:rPr>
          <w:b/>
          <w:lang w:val="bg-BG"/>
        </w:rPr>
        <w:t>Публикаци</w:t>
      </w:r>
      <w:r>
        <w:rPr>
          <w:b/>
          <w:lang w:val="bg-BG"/>
        </w:rPr>
        <w:t>и в Годишника</w:t>
      </w:r>
    </w:p>
    <w:p w:rsidR="00C96F72" w:rsidRDefault="0041270D">
      <w:pPr>
        <w:ind w:firstLine="0"/>
        <w:jc w:val="left"/>
        <w:rPr>
          <w:lang w:val="bg-BG"/>
        </w:rPr>
      </w:pPr>
      <w:r>
        <w:rPr>
          <w:lang w:val="bg-BG"/>
        </w:rPr>
        <w:t>5</w:t>
      </w:r>
      <w:r w:rsidR="00C96F72">
        <w:rPr>
          <w:lang w:val="bg-BG"/>
        </w:rPr>
        <w:t xml:space="preserve">.1. Разширени резюмета на публикационната дейност на щатните преподаватели от </w:t>
      </w:r>
      <w:r w:rsidR="00C96F72" w:rsidRPr="00C96F72">
        <w:rPr>
          <w:lang w:val="bg-BG"/>
        </w:rPr>
        <w:t>департамент „Природни науки”</w:t>
      </w:r>
      <w:r w:rsidR="00C96F72">
        <w:rPr>
          <w:lang w:val="bg-BG"/>
        </w:rPr>
        <w:t xml:space="preserve"> – 4-6 страници</w:t>
      </w:r>
    </w:p>
    <w:p w:rsidR="00C96F72" w:rsidRDefault="0041270D">
      <w:pPr>
        <w:ind w:firstLine="0"/>
        <w:jc w:val="left"/>
        <w:rPr>
          <w:lang w:val="bg-BG"/>
        </w:rPr>
      </w:pPr>
      <w:r>
        <w:rPr>
          <w:lang w:val="bg-BG"/>
        </w:rPr>
        <w:t>5</w:t>
      </w:r>
      <w:r w:rsidR="00C96F72">
        <w:rPr>
          <w:lang w:val="bg-BG"/>
        </w:rPr>
        <w:t xml:space="preserve">.2. Нови </w:t>
      </w:r>
      <w:r>
        <w:rPr>
          <w:lang w:val="bg-BG"/>
        </w:rPr>
        <w:t>публикации</w:t>
      </w:r>
      <w:r w:rsidR="00C96F72">
        <w:rPr>
          <w:lang w:val="bg-BG"/>
        </w:rPr>
        <w:t xml:space="preserve"> – 4-6 страници</w:t>
      </w:r>
    </w:p>
    <w:p w:rsidR="00C96F72" w:rsidRDefault="0041270D">
      <w:pPr>
        <w:ind w:firstLine="0"/>
        <w:jc w:val="left"/>
        <w:rPr>
          <w:lang w:val="bg-BG"/>
        </w:rPr>
      </w:pPr>
      <w:r>
        <w:rPr>
          <w:lang w:val="bg-BG"/>
        </w:rPr>
        <w:t>5</w:t>
      </w:r>
      <w:r w:rsidR="00C96F72">
        <w:rPr>
          <w:lang w:val="bg-BG"/>
        </w:rPr>
        <w:t xml:space="preserve">.3. </w:t>
      </w:r>
      <w:r>
        <w:rPr>
          <w:lang w:val="bg-BG"/>
        </w:rPr>
        <w:t>Публикации с участие на</w:t>
      </w:r>
      <w:r w:rsidR="00C96F72">
        <w:rPr>
          <w:lang w:val="bg-BG"/>
        </w:rPr>
        <w:t xml:space="preserve"> студенти</w:t>
      </w:r>
      <w:r w:rsidR="00574C76">
        <w:rPr>
          <w:lang w:val="bg-BG"/>
        </w:rPr>
        <w:t xml:space="preserve"> – 4-6 страници</w:t>
      </w:r>
    </w:p>
    <w:p w:rsidR="00574C76" w:rsidRDefault="0041270D">
      <w:pPr>
        <w:ind w:firstLine="0"/>
        <w:jc w:val="left"/>
        <w:rPr>
          <w:lang w:val="bg-BG"/>
        </w:rPr>
      </w:pPr>
      <w:r>
        <w:rPr>
          <w:lang w:val="bg-BG"/>
        </w:rPr>
        <w:t>5</w:t>
      </w:r>
      <w:r w:rsidR="00574C76">
        <w:rPr>
          <w:lang w:val="bg-BG"/>
        </w:rPr>
        <w:t xml:space="preserve">.4. </w:t>
      </w:r>
      <w:r>
        <w:rPr>
          <w:lang w:val="bg-BG"/>
        </w:rPr>
        <w:t>Публикации на гост-лектори</w:t>
      </w:r>
      <w:r w:rsidR="00574C76">
        <w:rPr>
          <w:lang w:val="bg-BG"/>
        </w:rPr>
        <w:t xml:space="preserve"> – 4-6 страници</w:t>
      </w:r>
    </w:p>
    <w:p w:rsidR="00C96F72" w:rsidRDefault="00C96F72">
      <w:pPr>
        <w:ind w:firstLine="0"/>
        <w:jc w:val="left"/>
        <w:rPr>
          <w:lang w:val="bg-BG"/>
        </w:rPr>
      </w:pPr>
    </w:p>
    <w:p w:rsidR="00EB31FE" w:rsidRDefault="00574C76" w:rsidP="0041270D">
      <w:pPr>
        <w:ind w:firstLine="0"/>
        <w:jc w:val="right"/>
        <w:rPr>
          <w:lang w:val="en-US"/>
        </w:rPr>
      </w:pPr>
      <w:r>
        <w:rPr>
          <w:lang w:val="bg-BG"/>
        </w:rPr>
        <w:br w:type="page"/>
      </w:r>
    </w:p>
    <w:p w:rsidR="0041270D" w:rsidRPr="00750EA4" w:rsidRDefault="0041270D" w:rsidP="0041270D">
      <w:pPr>
        <w:pStyle w:val="Authorname"/>
        <w:jc w:val="left"/>
        <w:rPr>
          <w:sz w:val="28"/>
          <w:szCs w:val="28"/>
          <w:lang w:val="bg-BG"/>
        </w:rPr>
      </w:pPr>
      <w:bookmarkStart w:id="2" w:name="Author_1"/>
      <w:r w:rsidRPr="00750EA4">
        <w:rPr>
          <w:sz w:val="28"/>
          <w:szCs w:val="28"/>
          <w:lang w:val="bg-BG"/>
        </w:rPr>
        <w:lastRenderedPageBreak/>
        <w:t xml:space="preserve">Template for the manuscripts </w:t>
      </w:r>
      <w:r w:rsidRPr="00750EA4">
        <w:rPr>
          <w:sz w:val="28"/>
          <w:szCs w:val="28"/>
        </w:rPr>
        <w:t xml:space="preserve">of Annual, </w:t>
      </w:r>
      <w:r w:rsidRPr="00750EA4">
        <w:rPr>
          <w:sz w:val="28"/>
          <w:szCs w:val="28"/>
          <w:lang w:val="bg-BG"/>
        </w:rPr>
        <w:t xml:space="preserve">14 pt </w:t>
      </w:r>
      <w:r w:rsidRPr="00750EA4">
        <w:rPr>
          <w:sz w:val="28"/>
          <w:szCs w:val="28"/>
        </w:rPr>
        <w:t>bold, 2014</w:t>
      </w:r>
      <w:r w:rsidRPr="00750EA4">
        <w:rPr>
          <w:sz w:val="28"/>
          <w:szCs w:val="28"/>
          <w:lang w:val="bg-BG"/>
        </w:rPr>
        <w:t xml:space="preserve"> </w:t>
      </w:r>
    </w:p>
    <w:p w:rsidR="0041270D" w:rsidRPr="0041270D" w:rsidRDefault="0041270D" w:rsidP="0041270D">
      <w:pPr>
        <w:pStyle w:val="Authorname"/>
        <w:jc w:val="left"/>
        <w:rPr>
          <w:sz w:val="22"/>
          <w:szCs w:val="22"/>
          <w:lang w:val="bg-BG"/>
        </w:rPr>
      </w:pPr>
      <w:r w:rsidRPr="0041270D">
        <w:rPr>
          <w:sz w:val="22"/>
          <w:szCs w:val="22"/>
          <w:lang w:val="bg-BG"/>
        </w:rPr>
        <w:t>(Times new roman 12 pt bold,</w:t>
      </w:r>
      <w:r w:rsidRPr="0041270D">
        <w:rPr>
          <w:sz w:val="22"/>
          <w:szCs w:val="22"/>
        </w:rPr>
        <w:t xml:space="preserve"> italic,</w:t>
      </w:r>
      <w:r w:rsidRPr="0041270D">
        <w:rPr>
          <w:sz w:val="22"/>
          <w:szCs w:val="22"/>
          <w:lang w:val="bg-BG"/>
        </w:rPr>
        <w:t xml:space="preserve"> </w:t>
      </w:r>
      <w:r w:rsidRPr="0041270D">
        <w:rPr>
          <w:sz w:val="22"/>
          <w:szCs w:val="22"/>
        </w:rPr>
        <w:t>Left</w:t>
      </w:r>
      <w:r w:rsidRPr="0041270D">
        <w:rPr>
          <w:sz w:val="22"/>
          <w:szCs w:val="22"/>
          <w:lang w:val="bg-BG"/>
        </w:rPr>
        <w:t xml:space="preserve"> Alignment)</w:t>
      </w:r>
    </w:p>
    <w:p w:rsidR="0041270D" w:rsidRPr="00750EA4" w:rsidRDefault="0041270D" w:rsidP="0041270D">
      <w:pPr>
        <w:pStyle w:val="Authorname"/>
        <w:jc w:val="left"/>
        <w:rPr>
          <w:sz w:val="22"/>
          <w:szCs w:val="22"/>
          <w:lang w:val="en-CA"/>
        </w:rPr>
      </w:pPr>
      <w:r w:rsidRPr="00750EA4">
        <w:rPr>
          <w:sz w:val="22"/>
          <w:szCs w:val="22"/>
          <w:lang w:val="en-CA"/>
        </w:rPr>
        <w:t xml:space="preserve">Name Surname, </w:t>
      </w:r>
      <w:bookmarkEnd w:id="2"/>
      <w:r w:rsidRPr="00750EA4">
        <w:rPr>
          <w:sz w:val="22"/>
          <w:szCs w:val="22"/>
          <w:lang w:val="en-CA"/>
        </w:rPr>
        <w:t xml:space="preserve">Name Surname  </w:t>
      </w:r>
    </w:p>
    <w:p w:rsidR="0041270D" w:rsidRPr="00825F75" w:rsidRDefault="0041270D" w:rsidP="0041270D">
      <w:pPr>
        <w:pStyle w:val="AuthorAffilliation"/>
        <w:jc w:val="left"/>
        <w:rPr>
          <w:i/>
          <w:noProof w:val="0"/>
          <w:sz w:val="22"/>
          <w:szCs w:val="22"/>
          <w:lang w:val="en-CA"/>
        </w:rPr>
      </w:pPr>
      <w:r w:rsidRPr="00825F75">
        <w:rPr>
          <w:i/>
          <w:noProof w:val="0"/>
          <w:sz w:val="22"/>
          <w:szCs w:val="22"/>
          <w:lang w:val="en-CA"/>
        </w:rPr>
        <w:t>My Institute/Company</w:t>
      </w:r>
    </w:p>
    <w:p w:rsidR="0041270D" w:rsidRPr="00825F75" w:rsidRDefault="0041270D" w:rsidP="0041270D">
      <w:pPr>
        <w:pStyle w:val="AuthorAffilliation"/>
        <w:jc w:val="left"/>
        <w:rPr>
          <w:i/>
          <w:noProof w:val="0"/>
          <w:sz w:val="22"/>
          <w:szCs w:val="22"/>
          <w:lang w:val="en-CA"/>
        </w:rPr>
      </w:pPr>
      <w:r w:rsidRPr="00825F75">
        <w:rPr>
          <w:i/>
          <w:noProof w:val="0"/>
          <w:sz w:val="22"/>
          <w:szCs w:val="22"/>
          <w:lang w:val="en-CA"/>
        </w:rPr>
        <w:t>Address, City, Country</w:t>
      </w:r>
    </w:p>
    <w:p w:rsidR="0041270D" w:rsidRPr="00825F75" w:rsidRDefault="0041270D" w:rsidP="0041270D">
      <w:pPr>
        <w:pStyle w:val="AuthorAffilliation"/>
        <w:jc w:val="left"/>
        <w:rPr>
          <w:i/>
          <w:noProof w:val="0"/>
          <w:sz w:val="22"/>
          <w:szCs w:val="22"/>
          <w:lang w:val="en-CA"/>
        </w:rPr>
      </w:pPr>
      <w:r w:rsidRPr="00825F75">
        <w:rPr>
          <w:i/>
          <w:noProof w:val="0"/>
          <w:sz w:val="22"/>
          <w:szCs w:val="22"/>
          <w:lang w:val="en-CA"/>
        </w:rPr>
        <w:t>First.Author@institution.org; Second.Author@institution.org</w:t>
      </w:r>
    </w:p>
    <w:p w:rsidR="0041270D" w:rsidRPr="00DB410A" w:rsidRDefault="0041270D" w:rsidP="0041270D">
      <w:pPr>
        <w:pStyle w:val="Authorname"/>
        <w:jc w:val="left"/>
        <w:rPr>
          <w:sz w:val="22"/>
          <w:szCs w:val="22"/>
          <w:lang w:val="en-CA"/>
        </w:rPr>
      </w:pPr>
      <w:r w:rsidRPr="00DB410A">
        <w:rPr>
          <w:sz w:val="22"/>
          <w:szCs w:val="22"/>
          <w:lang w:val="en-CA"/>
        </w:rPr>
        <w:t>Name Surname</w:t>
      </w:r>
    </w:p>
    <w:p w:rsidR="0041270D" w:rsidRPr="00825F75" w:rsidRDefault="0041270D" w:rsidP="0041270D">
      <w:pPr>
        <w:pStyle w:val="AuthorAffilliation"/>
        <w:jc w:val="left"/>
        <w:rPr>
          <w:i/>
          <w:noProof w:val="0"/>
          <w:sz w:val="22"/>
          <w:szCs w:val="22"/>
          <w:lang w:val="en-CA"/>
        </w:rPr>
      </w:pPr>
      <w:r w:rsidRPr="00825F75">
        <w:rPr>
          <w:i/>
          <w:noProof w:val="0"/>
          <w:sz w:val="22"/>
          <w:szCs w:val="22"/>
          <w:lang w:val="en-CA"/>
        </w:rPr>
        <w:t>University of Ottawa, Department of Chemical Engineering</w:t>
      </w:r>
    </w:p>
    <w:p w:rsidR="0041270D" w:rsidRPr="00825F75" w:rsidRDefault="0041270D" w:rsidP="0041270D">
      <w:pPr>
        <w:pStyle w:val="AuthorAffilliation"/>
        <w:jc w:val="left"/>
        <w:rPr>
          <w:i/>
          <w:noProof w:val="0"/>
          <w:sz w:val="22"/>
          <w:szCs w:val="22"/>
          <w:lang w:val="en-CA"/>
        </w:rPr>
      </w:pPr>
      <w:r w:rsidRPr="00825F75">
        <w:rPr>
          <w:i/>
          <w:noProof w:val="0"/>
          <w:sz w:val="22"/>
          <w:szCs w:val="22"/>
          <w:lang w:val="en-CA"/>
        </w:rPr>
        <w:t>161 Louis Pasteur, Ottawa, Ontario, Canada K1N 6N5</w:t>
      </w:r>
    </w:p>
    <w:p w:rsidR="0041270D" w:rsidRPr="00825F75" w:rsidRDefault="0041270D" w:rsidP="0041270D">
      <w:pPr>
        <w:pStyle w:val="AuthorAffilliation"/>
        <w:jc w:val="left"/>
        <w:rPr>
          <w:i/>
          <w:noProof w:val="0"/>
          <w:sz w:val="22"/>
          <w:szCs w:val="22"/>
          <w:lang w:val="en-CA"/>
        </w:rPr>
      </w:pPr>
      <w:r w:rsidRPr="00825F75">
        <w:rPr>
          <w:i/>
          <w:noProof w:val="0"/>
          <w:sz w:val="22"/>
          <w:szCs w:val="22"/>
          <w:lang w:val="en-CA"/>
        </w:rPr>
        <w:t>Third.Author@uottawa.ca</w:t>
      </w:r>
    </w:p>
    <w:p w:rsidR="00492F44" w:rsidRDefault="00492F44" w:rsidP="00EB31FE">
      <w:pPr>
        <w:pStyle w:val="Titleofthepaper"/>
        <w:jc w:val="left"/>
        <w:rPr>
          <w:rFonts w:ascii="Times New Roman" w:hAnsi="Times New Roman"/>
          <w:b w:val="0"/>
          <w:noProof w:val="0"/>
          <w:sz w:val="24"/>
          <w:lang w:val="bg-BG"/>
        </w:rPr>
      </w:pPr>
    </w:p>
    <w:p w:rsidR="0041270D" w:rsidRPr="0041270D" w:rsidRDefault="0041270D" w:rsidP="00EB31FE">
      <w:pPr>
        <w:pStyle w:val="Titleofthepaper"/>
        <w:jc w:val="left"/>
        <w:rPr>
          <w:rFonts w:ascii="Times New Roman" w:hAnsi="Times New Roman"/>
          <w:b w:val="0"/>
          <w:noProof w:val="0"/>
          <w:sz w:val="24"/>
          <w:lang w:val="en-AU"/>
        </w:rPr>
      </w:pPr>
      <w:r>
        <w:rPr>
          <w:rFonts w:ascii="Times New Roman" w:hAnsi="Times New Roman"/>
          <w:b w:val="0"/>
          <w:noProof w:val="0"/>
          <w:sz w:val="24"/>
          <w:lang w:val="en-AU"/>
        </w:rPr>
        <w:t>Abstract</w:t>
      </w:r>
    </w:p>
    <w:p w:rsidR="0041270D" w:rsidRPr="0041270D" w:rsidRDefault="0041270D" w:rsidP="00825F75">
      <w:pPr>
        <w:pStyle w:val="VSUInstitution"/>
        <w:rPr>
          <w:i w:val="0"/>
          <w:sz w:val="22"/>
          <w:lang w:val="en-AU"/>
        </w:rPr>
      </w:pPr>
      <w:r w:rsidRPr="0041270D">
        <w:rPr>
          <w:b/>
          <w:i w:val="0"/>
          <w:sz w:val="22"/>
          <w:lang w:val="bg-BG"/>
        </w:rPr>
        <w:t>Abstract</w:t>
      </w:r>
      <w:r w:rsidRPr="0041270D">
        <w:rPr>
          <w:i w:val="0"/>
          <w:sz w:val="22"/>
          <w:lang w:val="bg-BG"/>
        </w:rPr>
        <w:t>: Times New Roman, 1</w:t>
      </w:r>
      <w:r>
        <w:rPr>
          <w:i w:val="0"/>
          <w:sz w:val="22"/>
          <w:lang w:val="bg-BG"/>
        </w:rPr>
        <w:t>1</w:t>
      </w:r>
      <w:r w:rsidRPr="0041270D">
        <w:rPr>
          <w:i w:val="0"/>
          <w:sz w:val="22"/>
          <w:lang w:val="bg-BG"/>
        </w:rPr>
        <w:t xml:space="preserve"> pt, </w:t>
      </w:r>
      <w:r>
        <w:rPr>
          <w:i w:val="0"/>
          <w:sz w:val="22"/>
          <w:lang w:val="en-AU"/>
        </w:rPr>
        <w:t>Regular</w:t>
      </w:r>
      <w:r w:rsidRPr="0041270D">
        <w:rPr>
          <w:i w:val="0"/>
          <w:sz w:val="22"/>
          <w:lang w:val="bg-BG"/>
        </w:rPr>
        <w:t>, Justified, no more than 10-15 lines.</w:t>
      </w:r>
      <w:r w:rsidRPr="0041270D">
        <w:rPr>
          <w:i w:val="0"/>
          <w:sz w:val="22"/>
          <w:lang w:val="en-AU"/>
        </w:rPr>
        <w:t xml:space="preserve"> </w:t>
      </w:r>
      <w:r w:rsidRPr="0041270D">
        <w:rPr>
          <w:i w:val="0"/>
          <w:sz w:val="22"/>
          <w:lang w:val="bg-BG"/>
        </w:rPr>
        <w:t>The typing guidelines (instructions) for the paper can be downloaded from the website (http://www.</w:t>
      </w:r>
      <w:r w:rsidRPr="0041270D">
        <w:rPr>
          <w:i w:val="0"/>
          <w:sz w:val="22"/>
          <w:lang w:val="en-AU"/>
        </w:rPr>
        <w:t>.............</w:t>
      </w:r>
      <w:r w:rsidRPr="0041270D">
        <w:rPr>
          <w:i w:val="0"/>
          <w:sz w:val="22"/>
          <w:lang w:val="bg-BG"/>
        </w:rPr>
        <w:t>) as an MS Word template.</w:t>
      </w:r>
    </w:p>
    <w:p w:rsidR="0041270D" w:rsidRPr="0041270D" w:rsidRDefault="0041270D" w:rsidP="0041270D">
      <w:pPr>
        <w:pStyle w:val="VSUInstitution"/>
        <w:rPr>
          <w:i w:val="0"/>
          <w:sz w:val="22"/>
          <w:lang w:val="en-AU"/>
        </w:rPr>
      </w:pPr>
    </w:p>
    <w:p w:rsidR="0041270D" w:rsidRPr="0041270D" w:rsidRDefault="0041270D" w:rsidP="0041270D">
      <w:pPr>
        <w:pStyle w:val="VSUInstitution"/>
        <w:rPr>
          <w:sz w:val="22"/>
          <w:lang w:val="bg-BG"/>
        </w:rPr>
      </w:pPr>
      <w:r w:rsidRPr="0041270D">
        <w:rPr>
          <w:b/>
          <w:sz w:val="22"/>
          <w:lang w:val="bg-BG"/>
        </w:rPr>
        <w:t>Key words</w:t>
      </w:r>
      <w:r w:rsidRPr="0041270D">
        <w:rPr>
          <w:sz w:val="22"/>
          <w:lang w:val="bg-BG"/>
        </w:rPr>
        <w:t xml:space="preserve">: </w:t>
      </w:r>
      <w:r w:rsidRPr="0041270D">
        <w:rPr>
          <w:i w:val="0"/>
          <w:sz w:val="22"/>
          <w:lang w:val="bg-BG"/>
        </w:rPr>
        <w:t>Template, formats, instructions, length, Times New Roman, 1</w:t>
      </w:r>
      <w:r w:rsidRPr="0041270D">
        <w:rPr>
          <w:i w:val="0"/>
          <w:sz w:val="22"/>
          <w:lang w:val="en-AU"/>
        </w:rPr>
        <w:t>0</w:t>
      </w:r>
      <w:r w:rsidRPr="0041270D">
        <w:rPr>
          <w:i w:val="0"/>
          <w:sz w:val="22"/>
          <w:lang w:val="bg-BG"/>
        </w:rPr>
        <w:t xml:space="preserve"> pt, Italic, Justified</w:t>
      </w:r>
    </w:p>
    <w:p w:rsidR="0041270D" w:rsidRPr="0041270D" w:rsidRDefault="0041270D" w:rsidP="00EB31FE">
      <w:pPr>
        <w:pStyle w:val="Titleofthepaper"/>
        <w:jc w:val="left"/>
        <w:rPr>
          <w:rFonts w:ascii="Times New Roman" w:hAnsi="Times New Roman"/>
          <w:b w:val="0"/>
          <w:noProof w:val="0"/>
          <w:lang w:val="bg-BG"/>
        </w:rPr>
      </w:pPr>
    </w:p>
    <w:p w:rsidR="0041270D" w:rsidRPr="0041270D" w:rsidRDefault="0041270D" w:rsidP="00EB31FE">
      <w:pPr>
        <w:pStyle w:val="Titleofthepaper"/>
        <w:jc w:val="left"/>
        <w:rPr>
          <w:rFonts w:ascii="Times New Roman" w:hAnsi="Times New Roman"/>
          <w:b w:val="0"/>
          <w:noProof w:val="0"/>
          <w:sz w:val="24"/>
          <w:lang w:val="bg-BG"/>
        </w:rPr>
      </w:pPr>
    </w:p>
    <w:p w:rsidR="00A47C1A" w:rsidRPr="00750EA4" w:rsidRDefault="00740B2B" w:rsidP="00492F44">
      <w:pPr>
        <w:pStyle w:val="Titleofthepaper"/>
        <w:jc w:val="left"/>
        <w:rPr>
          <w:rFonts w:ascii="Times New Roman" w:hAnsi="Times New Roman"/>
          <w:noProof w:val="0"/>
          <w:szCs w:val="28"/>
          <w:lang w:val="bg-BG"/>
        </w:rPr>
      </w:pPr>
      <w:r w:rsidRPr="00750EA4">
        <w:rPr>
          <w:rFonts w:ascii="Times New Roman" w:hAnsi="Times New Roman"/>
          <w:noProof w:val="0"/>
          <w:szCs w:val="28"/>
          <w:lang w:val="bg-BG"/>
        </w:rPr>
        <w:t>Заглавие на статията</w:t>
      </w:r>
      <w:r w:rsidRPr="00750EA4">
        <w:rPr>
          <w:rFonts w:ascii="Times New Roman" w:hAnsi="Times New Roman"/>
          <w:noProof w:val="0"/>
          <w:szCs w:val="28"/>
          <w:lang w:val="bg-BG"/>
        </w:rPr>
        <w:br/>
        <w:t>(</w:t>
      </w:r>
      <w:r w:rsidR="00590978" w:rsidRPr="00750EA4">
        <w:rPr>
          <w:rFonts w:ascii="Times New Roman" w:hAnsi="Times New Roman"/>
          <w:noProof w:val="0"/>
          <w:szCs w:val="28"/>
          <w:lang w:val="bg-BG"/>
        </w:rPr>
        <w:t xml:space="preserve">Български език, главни и малки букви, </w:t>
      </w:r>
      <w:r w:rsidR="00750EA4" w:rsidRPr="00750EA4">
        <w:rPr>
          <w:rFonts w:ascii="Times New Roman" w:hAnsi="Times New Roman"/>
          <w:noProof w:val="0"/>
          <w:szCs w:val="28"/>
          <w:lang w:val="bg-BG"/>
        </w:rPr>
        <w:t>Times New Roman</w:t>
      </w:r>
      <w:r w:rsidR="00590978" w:rsidRPr="00660ADE">
        <w:rPr>
          <w:rFonts w:ascii="Times New Roman" w:hAnsi="Times New Roman"/>
          <w:noProof w:val="0"/>
          <w:szCs w:val="28"/>
          <w:lang w:val="ru-RU"/>
        </w:rPr>
        <w:t>,</w:t>
      </w:r>
      <w:r w:rsidR="00590978" w:rsidRPr="00750EA4">
        <w:rPr>
          <w:rFonts w:ascii="Times New Roman" w:hAnsi="Times New Roman"/>
          <w:noProof w:val="0"/>
          <w:szCs w:val="28"/>
          <w:lang w:val="bg-BG"/>
        </w:rPr>
        <w:t xml:space="preserve"> 14 pt получер, центрирано подравняване)</w:t>
      </w:r>
    </w:p>
    <w:bookmarkEnd w:id="0"/>
    <w:p w:rsidR="00A47C1A" w:rsidRPr="00750EA4" w:rsidRDefault="00A47C1A" w:rsidP="00492F44">
      <w:pPr>
        <w:pStyle w:val="Titleofthepaper"/>
        <w:jc w:val="left"/>
        <w:rPr>
          <w:rFonts w:ascii="Times New Roman" w:hAnsi="Times New Roman"/>
          <w:noProof w:val="0"/>
          <w:sz w:val="22"/>
          <w:szCs w:val="22"/>
          <w:lang w:val="bg-BG"/>
        </w:rPr>
      </w:pPr>
    </w:p>
    <w:p w:rsidR="00E27CA1" w:rsidRPr="00660ADE" w:rsidRDefault="00E27CA1" w:rsidP="00492F44">
      <w:pPr>
        <w:pStyle w:val="Titleofthepaper"/>
        <w:jc w:val="left"/>
        <w:rPr>
          <w:rFonts w:ascii="Times New Roman" w:hAnsi="Times New Roman"/>
          <w:noProof w:val="0"/>
          <w:sz w:val="22"/>
          <w:szCs w:val="22"/>
          <w:lang w:val="bg-BG"/>
        </w:rPr>
      </w:pPr>
      <w:r w:rsidRPr="0041270D">
        <w:rPr>
          <w:rFonts w:ascii="Times New Roman" w:hAnsi="Times New Roman"/>
          <w:noProof w:val="0"/>
          <w:sz w:val="22"/>
          <w:szCs w:val="22"/>
          <w:lang w:val="bg-BG"/>
        </w:rPr>
        <w:t>Първи Автор, Име Фамилия, български език (Times New Roman 1</w:t>
      </w:r>
      <w:r w:rsidR="00750EA4" w:rsidRPr="00660ADE">
        <w:rPr>
          <w:rFonts w:ascii="Times New Roman" w:hAnsi="Times New Roman"/>
          <w:noProof w:val="0"/>
          <w:sz w:val="22"/>
          <w:szCs w:val="22"/>
          <w:lang w:val="bg-BG"/>
        </w:rPr>
        <w:t>2</w:t>
      </w:r>
      <w:r w:rsidRPr="0041270D">
        <w:rPr>
          <w:rFonts w:ascii="Times New Roman" w:hAnsi="Times New Roman"/>
          <w:noProof w:val="0"/>
          <w:sz w:val="22"/>
          <w:szCs w:val="22"/>
          <w:lang w:val="bg-BG"/>
        </w:rPr>
        <w:t xml:space="preserve"> pt получер, </w:t>
      </w:r>
      <w:r w:rsidR="00750EA4" w:rsidRPr="0041270D">
        <w:rPr>
          <w:rFonts w:ascii="Times New Roman" w:hAnsi="Times New Roman"/>
          <w:noProof w:val="0"/>
          <w:sz w:val="22"/>
          <w:szCs w:val="22"/>
          <w:lang w:val="bg-BG"/>
        </w:rPr>
        <w:t>курсив, ляво</w:t>
      </w:r>
      <w:r w:rsidRPr="0041270D">
        <w:rPr>
          <w:rFonts w:ascii="Times New Roman" w:hAnsi="Times New Roman"/>
          <w:noProof w:val="0"/>
          <w:sz w:val="22"/>
          <w:szCs w:val="22"/>
          <w:lang w:val="bg-BG"/>
        </w:rPr>
        <w:t xml:space="preserve"> подравняване)</w:t>
      </w:r>
    </w:p>
    <w:p w:rsidR="00E27CA1" w:rsidRPr="00825F75" w:rsidRDefault="00E27CA1" w:rsidP="00492F44">
      <w:pPr>
        <w:pStyle w:val="Titleofthepaper"/>
        <w:jc w:val="left"/>
        <w:rPr>
          <w:rFonts w:ascii="Times New Roman" w:hAnsi="Times New Roman"/>
          <w:b w:val="0"/>
          <w:i/>
          <w:noProof w:val="0"/>
          <w:sz w:val="22"/>
          <w:szCs w:val="22"/>
          <w:lang w:val="bg-BG"/>
        </w:rPr>
      </w:pPr>
      <w:r w:rsidRPr="00825F75">
        <w:rPr>
          <w:rFonts w:ascii="Times New Roman" w:hAnsi="Times New Roman"/>
          <w:b w:val="0"/>
          <w:i/>
          <w:noProof w:val="0"/>
          <w:sz w:val="22"/>
          <w:szCs w:val="22"/>
          <w:lang w:val="bg-BG"/>
        </w:rPr>
        <w:t>Организация/институция/фирма, български език, Times New Roman, 12 pt, курсив, центрирано подравняване</w:t>
      </w:r>
    </w:p>
    <w:p w:rsidR="00A47C1A" w:rsidRPr="00E27CA1" w:rsidRDefault="00E27CA1" w:rsidP="00C5255E">
      <w:pPr>
        <w:pStyle w:val="HeaderAbs"/>
        <w:spacing w:after="120"/>
        <w:rPr>
          <w:szCs w:val="22"/>
          <w:lang w:val="bg-BG"/>
        </w:rPr>
      </w:pPr>
      <w:r>
        <w:rPr>
          <w:szCs w:val="22"/>
          <w:lang w:val="bg-BG"/>
        </w:rPr>
        <w:t>Резюме</w:t>
      </w:r>
    </w:p>
    <w:p w:rsidR="00BB71D2" w:rsidRPr="00BB71D2" w:rsidRDefault="00BB71D2" w:rsidP="00825F75">
      <w:pPr>
        <w:ind w:left="567" w:firstLine="0"/>
        <w:jc w:val="left"/>
        <w:rPr>
          <w:sz w:val="22"/>
          <w:szCs w:val="22"/>
          <w:lang w:val="bg-BG"/>
        </w:rPr>
      </w:pPr>
      <w:r w:rsidRPr="00BB71D2">
        <w:rPr>
          <w:sz w:val="22"/>
          <w:szCs w:val="22"/>
          <w:lang w:val="bg-BG"/>
        </w:rPr>
        <w:t>В този документ</w:t>
      </w:r>
      <w:r>
        <w:rPr>
          <w:sz w:val="22"/>
          <w:szCs w:val="22"/>
          <w:lang w:val="bg-BG"/>
        </w:rPr>
        <w:t xml:space="preserve"> се представят</w:t>
      </w:r>
      <w:r w:rsidRPr="00BB71D2">
        <w:rPr>
          <w:sz w:val="22"/>
          <w:szCs w:val="22"/>
          <w:lang w:val="bg-BG"/>
        </w:rPr>
        <w:t xml:space="preserve"> изискванията за форматиране на </w:t>
      </w:r>
      <w:r>
        <w:rPr>
          <w:sz w:val="22"/>
          <w:szCs w:val="22"/>
          <w:lang w:val="bg-BG"/>
        </w:rPr>
        <w:t>статиите, които ще бъдат включени в Годишника на Департамента „Природнинауки”, НБУ за 2014 г.</w:t>
      </w:r>
      <w:r w:rsidRPr="00BB71D2">
        <w:rPr>
          <w:sz w:val="22"/>
          <w:szCs w:val="22"/>
          <w:lang w:val="bg-BG"/>
        </w:rPr>
        <w:t xml:space="preserve"> Моля, прегледайте този документ, за да научите повече за форматирането на текст, надписите на таблиците, референции, и метода, който да включва информация за индексиране. Докладите на конференцията ще бъдат публикувани в електронен формат. Пълният текст на доклада във файл MS Word, се изписват в съответствие с тези инструкции. На по-късен етап, ще се преобразува в Portable Document Format (PDF).</w:t>
      </w:r>
    </w:p>
    <w:p w:rsidR="00BB71D2" w:rsidRDefault="00BB71D2" w:rsidP="00825F75">
      <w:pPr>
        <w:ind w:left="567" w:firstLine="0"/>
        <w:jc w:val="left"/>
        <w:rPr>
          <w:sz w:val="22"/>
          <w:szCs w:val="22"/>
          <w:lang w:val="bg-BG"/>
        </w:rPr>
      </w:pPr>
      <w:r w:rsidRPr="00BB71D2">
        <w:rPr>
          <w:sz w:val="22"/>
          <w:szCs w:val="22"/>
          <w:lang w:val="bg-BG"/>
        </w:rPr>
        <w:t>Абстрак</w:t>
      </w:r>
      <w:r>
        <w:rPr>
          <w:sz w:val="22"/>
          <w:szCs w:val="22"/>
          <w:lang w:val="bg-BG"/>
        </w:rPr>
        <w:t>тът</w:t>
      </w:r>
      <w:r w:rsidRPr="00BB71D2">
        <w:rPr>
          <w:sz w:val="22"/>
          <w:szCs w:val="22"/>
          <w:lang w:val="bg-BG"/>
        </w:rPr>
        <w:t>, които не надвишават 300 думи</w:t>
      </w:r>
      <w:r>
        <w:rPr>
          <w:sz w:val="22"/>
          <w:szCs w:val="22"/>
          <w:lang w:val="bg-BG"/>
        </w:rPr>
        <w:t>,</w:t>
      </w:r>
      <w:r w:rsidRPr="00BB71D2">
        <w:rPr>
          <w:sz w:val="22"/>
          <w:szCs w:val="22"/>
          <w:lang w:val="bg-BG"/>
        </w:rPr>
        <w:t xml:space="preserve"> трябва да </w:t>
      </w:r>
      <w:r>
        <w:rPr>
          <w:sz w:val="22"/>
          <w:szCs w:val="22"/>
          <w:lang w:val="bg-BG"/>
        </w:rPr>
        <w:t>постави</w:t>
      </w:r>
      <w:r w:rsidRPr="00BB71D2">
        <w:rPr>
          <w:sz w:val="22"/>
          <w:szCs w:val="22"/>
          <w:lang w:val="bg-BG"/>
        </w:rPr>
        <w:t xml:space="preserve"> на първата страница, след заглавието на статията в раздел, озаглавен "Резюме" (без точка номер), след имената на авторите.</w:t>
      </w:r>
    </w:p>
    <w:p w:rsidR="00BB71D2" w:rsidRDefault="00BB71D2" w:rsidP="00825F75">
      <w:pPr>
        <w:ind w:left="567" w:firstLine="0"/>
        <w:jc w:val="left"/>
        <w:rPr>
          <w:sz w:val="22"/>
          <w:szCs w:val="22"/>
          <w:lang w:val="bg-BG"/>
        </w:rPr>
      </w:pPr>
    </w:p>
    <w:p w:rsidR="007675D9" w:rsidRPr="00BB71D2" w:rsidRDefault="00BB71D2" w:rsidP="00825F75">
      <w:pPr>
        <w:ind w:left="567" w:firstLine="0"/>
        <w:jc w:val="left"/>
        <w:rPr>
          <w:sz w:val="22"/>
          <w:szCs w:val="22"/>
          <w:lang w:val="bg-BG"/>
        </w:rPr>
      </w:pPr>
      <w:r w:rsidRPr="00750EA4">
        <w:rPr>
          <w:i/>
          <w:sz w:val="22"/>
          <w:szCs w:val="22"/>
          <w:lang w:val="bg-BG"/>
        </w:rPr>
        <w:t>Ключови думи</w:t>
      </w:r>
      <w:r w:rsidR="007675D9" w:rsidRPr="00750EA4">
        <w:rPr>
          <w:b/>
          <w:bCs/>
          <w:i/>
          <w:sz w:val="22"/>
          <w:szCs w:val="22"/>
        </w:rPr>
        <w:t xml:space="preserve">: </w:t>
      </w:r>
      <w:r w:rsidR="007675D9">
        <w:rPr>
          <w:sz w:val="22"/>
          <w:szCs w:val="22"/>
        </w:rPr>
        <w:t xml:space="preserve">4 - 8 </w:t>
      </w:r>
      <w:r>
        <w:rPr>
          <w:sz w:val="22"/>
          <w:szCs w:val="22"/>
          <w:lang w:val="bg-BG"/>
        </w:rPr>
        <w:t>подходящи ключови думи</w:t>
      </w:r>
    </w:p>
    <w:p w:rsidR="00A47C1A" w:rsidRPr="00DB410A" w:rsidRDefault="00A47C1A">
      <w:pPr>
        <w:rPr>
          <w:sz w:val="22"/>
          <w:szCs w:val="22"/>
        </w:rPr>
      </w:pPr>
    </w:p>
    <w:p w:rsidR="00BB71D2" w:rsidRDefault="00BB71D2">
      <w:pPr>
        <w:rPr>
          <w:sz w:val="22"/>
          <w:szCs w:val="22"/>
        </w:rPr>
      </w:pPr>
    </w:p>
    <w:p w:rsidR="00BB71D2" w:rsidRPr="001827E7" w:rsidRDefault="00BB71D2" w:rsidP="00492F44">
      <w:pPr>
        <w:pStyle w:val="VSUHeadings"/>
        <w:ind w:firstLine="0"/>
        <w:rPr>
          <w:lang w:val="en-GB"/>
        </w:rPr>
      </w:pPr>
      <w:r w:rsidRPr="00FD1152">
        <w:rPr>
          <w:lang w:val="bg-BG"/>
        </w:rPr>
        <w:t>Въведение - Times New Roman, 12 pt, Bold, Left Alignment</w:t>
      </w:r>
      <w:r>
        <w:rPr>
          <w:lang w:val="en-GB"/>
        </w:rPr>
        <w:t xml:space="preserve">, Indentation: First Line 1 cm 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lastRenderedPageBreak/>
        <w:t>Размерите на страницата са 210×297 mm (A4) с отстъпи: горен 25 mm, долен 20 mm, ляв 35 mm, десен 20 mm, gutter 0 mm, колонтитули: горен (header) 9,5 mm, долен (footer) 16,5 mm. Шрифтът е Times New Roma</w:t>
      </w:r>
      <w:r>
        <w:rPr>
          <w:lang w:val="bg-BG"/>
        </w:rPr>
        <w:t>n, 12 pt, двустранно подравнен</w:t>
      </w:r>
      <w:r w:rsidRPr="00FD1152">
        <w:rPr>
          <w:lang w:val="bg-BG"/>
        </w:rPr>
        <w:t xml:space="preserve">). Максималният брой страници е </w:t>
      </w:r>
      <w:r w:rsidR="0041270D" w:rsidRPr="00660ADE">
        <w:rPr>
          <w:lang w:val="ru-RU"/>
        </w:rPr>
        <w:t>6</w:t>
      </w:r>
      <w:r w:rsidRPr="00FD1152">
        <w:rPr>
          <w:lang w:val="bg-BG"/>
        </w:rPr>
        <w:t xml:space="preserve"> (</w:t>
      </w:r>
      <w:r w:rsidR="0041270D">
        <w:rPr>
          <w:lang w:val="bg-BG"/>
        </w:rPr>
        <w:t>шест</w:t>
      </w:r>
      <w:r w:rsidRPr="00FD1152">
        <w:rPr>
          <w:lang w:val="bg-BG"/>
        </w:rPr>
        <w:t xml:space="preserve">), в които се включват заглавията, формулите, таблиците, фигурите и литература. </w:t>
      </w:r>
      <w:r w:rsidRPr="00267DDC">
        <w:rPr>
          <w:lang w:val="bg-BG"/>
        </w:rPr>
        <w:t>Заглавие</w:t>
      </w:r>
      <w:r>
        <w:rPr>
          <w:lang w:val="bg-BG"/>
        </w:rPr>
        <w:t>то</w:t>
      </w:r>
      <w:r w:rsidRPr="00267DDC">
        <w:rPr>
          <w:lang w:val="bg-BG"/>
        </w:rPr>
        <w:t xml:space="preserve"> на статията </w:t>
      </w:r>
      <w:r>
        <w:rPr>
          <w:lang w:val="bg-BG"/>
        </w:rPr>
        <w:t xml:space="preserve">се поставя след пет празни реда. </w:t>
      </w:r>
      <w:r w:rsidRPr="00FD1152">
        <w:rPr>
          <w:b/>
          <w:lang w:val="bg-BG"/>
        </w:rPr>
        <w:t>Не номерирайте страниците</w:t>
      </w:r>
      <w:r w:rsidRPr="00FD1152">
        <w:rPr>
          <w:lang w:val="bg-BG"/>
        </w:rPr>
        <w:t>.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 xml:space="preserve">Моля изпратете доклада на адрес: </w:t>
      </w:r>
      <w:r>
        <w:rPr>
          <w:b/>
          <w:lang w:val="bg-BG"/>
        </w:rPr>
        <w:t>????</w:t>
      </w:r>
      <w:r w:rsidRPr="005E275E">
        <w:rPr>
          <w:b/>
          <w:lang w:val="bg-BG"/>
        </w:rPr>
        <w:t>@</w:t>
      </w:r>
      <w:proofErr w:type="spellStart"/>
      <w:r>
        <w:rPr>
          <w:b/>
          <w:lang w:val="en-US"/>
        </w:rPr>
        <w:t>nbu</w:t>
      </w:r>
      <w:proofErr w:type="spellEnd"/>
      <w:r w:rsidRPr="005E275E">
        <w:rPr>
          <w:b/>
          <w:lang w:val="bg-BG"/>
        </w:rPr>
        <w:t>.</w:t>
      </w:r>
      <w:proofErr w:type="spellStart"/>
      <w:r w:rsidRPr="005E275E">
        <w:rPr>
          <w:b/>
          <w:lang w:val="bg-BG"/>
        </w:rPr>
        <w:t>bg</w:t>
      </w:r>
      <w:proofErr w:type="spellEnd"/>
      <w:r w:rsidRPr="005E275E">
        <w:rPr>
          <w:b/>
          <w:lang w:val="bg-BG"/>
        </w:rPr>
        <w:t xml:space="preserve"> </w:t>
      </w:r>
      <w:r w:rsidRPr="00FD1152">
        <w:rPr>
          <w:lang w:val="bg-BG"/>
        </w:rPr>
        <w:t>в DOC</w:t>
      </w:r>
      <w:r w:rsidR="0010031D" w:rsidRPr="00660ADE">
        <w:rPr>
          <w:lang w:val="ru-RU"/>
        </w:rPr>
        <w:t xml:space="preserve"> </w:t>
      </w:r>
      <w:r w:rsidR="0010031D">
        <w:rPr>
          <w:lang w:val="bg-BG"/>
        </w:rPr>
        <w:t xml:space="preserve">или </w:t>
      </w:r>
      <w:r w:rsidR="0010031D">
        <w:rPr>
          <w:lang w:val="en-US"/>
        </w:rPr>
        <w:t>DOCX</w:t>
      </w:r>
      <w:r w:rsidRPr="00FD1152">
        <w:rPr>
          <w:lang w:val="bg-BG"/>
        </w:rPr>
        <w:t xml:space="preserve"> формат. При неспазване на срока за предаване на пълния текст на доклада, както и при неспазване на изискванията за оформянето му – докладът няма да бъде публикуван. За Ваше улеснение при спазване на изискванията за форматиране, препоръчваме да оформяте доклада си директно в настоящия файл-шаблон, който е съставен съгласно изискванията.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2. Раздел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Преди всеки раздел се оставя един празен ред. Изложението се форматира с шрифт Times New Roman, 12 pt, двустранно подравнен (justified alignment) със следните абзац и отстъп (Paragraph → Indentation → Special: First line, by: 1 cm).</w:t>
      </w:r>
    </w:p>
    <w:p w:rsidR="00BB71D2" w:rsidRPr="00FD1152" w:rsidRDefault="00BB71D2" w:rsidP="00BB71D2">
      <w:pPr>
        <w:pStyle w:val="VSUHeadings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2.1. Подраздел/подточка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Преди всеки раздел (абзац), подраздел се оставя по един празен ред. След тях не се оставя празен ред.</w:t>
      </w:r>
    </w:p>
    <w:p w:rsidR="00BB71D2" w:rsidRPr="00FD1152" w:rsidRDefault="00BB71D2" w:rsidP="00BB71D2">
      <w:pPr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2.2. Уравнения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Уравненията са ляво подравнени с един табулатор. Те се номерират чрез посочване на номера на раздела и поредността на формулата. Преди и след формулата (уравнението) се остава по един празен ред.</w:t>
      </w:r>
    </w:p>
    <w:p w:rsidR="00BB71D2" w:rsidRPr="00FD1152" w:rsidRDefault="00BB71D2" w:rsidP="00BB71D2">
      <w:pPr>
        <w:pStyle w:val="VSUEqu"/>
      </w:pPr>
    </w:p>
    <w:p w:rsidR="00BB71D2" w:rsidRPr="00FD1152" w:rsidRDefault="00BB71D2" w:rsidP="00492F44">
      <w:pPr>
        <w:pStyle w:val="VSUEqu"/>
        <w:tabs>
          <w:tab w:val="left" w:pos="2835"/>
        </w:tabs>
        <w:jc w:val="left"/>
      </w:pPr>
      <w:r w:rsidRPr="00FD1152">
        <w:t>(2.1)</w:t>
      </w:r>
      <w:r w:rsidRPr="00FD1152">
        <w:tab/>
      </w:r>
      <w:r w:rsidRPr="00FD1152">
        <w:rPr>
          <w:position w:val="-24"/>
        </w:rPr>
        <w:object w:dxaOrig="16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95pt;height:31.6pt" o:ole="">
            <v:imagedata r:id="rId9" o:title=""/>
          </v:shape>
          <o:OLEObject Type="Embed" ProgID="Equation.3" ShapeID="_x0000_i1025" DrawAspect="Content" ObjectID="_1482749462" r:id="rId10"/>
        </w:object>
      </w:r>
      <w:r w:rsidRPr="00FD1152">
        <w:t>,</w:t>
      </w:r>
    </w:p>
    <w:p w:rsidR="00BB71D2" w:rsidRPr="00FD1152" w:rsidRDefault="00BB71D2" w:rsidP="00BB71D2">
      <w:pPr>
        <w:pStyle w:val="VSUEqu"/>
      </w:pPr>
    </w:p>
    <w:p w:rsidR="00BB71D2" w:rsidRPr="00FD1152" w:rsidRDefault="00BB71D2" w:rsidP="00BB71D2">
      <w:pPr>
        <w:rPr>
          <w:lang w:val="bg-BG"/>
        </w:rPr>
      </w:pPr>
      <w:r w:rsidRPr="00FD1152">
        <w:rPr>
          <w:lang w:val="bg-BG"/>
        </w:rPr>
        <w:t xml:space="preserve">където използваните променливи </w:t>
      </w:r>
      <w:r w:rsidRPr="00FD1152">
        <w:rPr>
          <w:rStyle w:val="hps"/>
          <w:lang w:val="bg-BG"/>
        </w:rPr>
        <w:t>или</w:t>
      </w:r>
      <w:r w:rsidRPr="00FD1152">
        <w:rPr>
          <w:lang w:val="bg-BG"/>
        </w:rPr>
        <w:t xml:space="preserve"> </w:t>
      </w:r>
      <w:r w:rsidRPr="00FD1152">
        <w:rPr>
          <w:rStyle w:val="hps"/>
          <w:lang w:val="bg-BG"/>
        </w:rPr>
        <w:t>символи трябва да се обяснят,</w:t>
      </w:r>
      <w:r w:rsidRPr="00FD1152">
        <w:rPr>
          <w:lang w:val="bg-BG"/>
        </w:rPr>
        <w:t xml:space="preserve"> </w:t>
      </w:r>
      <w:r w:rsidRPr="00FD1152">
        <w:rPr>
          <w:rStyle w:val="hps"/>
          <w:lang w:val="bg-BG"/>
        </w:rPr>
        <w:t xml:space="preserve">освен ако те не са ясни </w:t>
      </w:r>
      <w:r>
        <w:rPr>
          <w:rStyle w:val="hps"/>
          <w:lang w:val="bg-BG"/>
        </w:rPr>
        <w:t>и общоприети</w:t>
      </w:r>
      <w:r w:rsidRPr="00FD1152">
        <w:rPr>
          <w:rStyle w:val="hps"/>
          <w:lang w:val="bg-BG"/>
        </w:rPr>
        <w:t>.</w:t>
      </w:r>
      <w:r w:rsidRPr="00FD1152">
        <w:rPr>
          <w:lang w:val="bg-BG"/>
        </w:rPr>
        <w:t xml:space="preserve"> За по-добрата обработка на статията и</w:t>
      </w:r>
      <w:r w:rsidRPr="00FD1152">
        <w:rPr>
          <w:rStyle w:val="hps"/>
          <w:lang w:val="bg-BG"/>
        </w:rPr>
        <w:t>зползвайте</w:t>
      </w:r>
      <w:r w:rsidRPr="00FD1152">
        <w:rPr>
          <w:lang w:val="bg-BG"/>
        </w:rPr>
        <w:t xml:space="preserve"> </w:t>
      </w:r>
      <w:r w:rsidRPr="00FD1152">
        <w:rPr>
          <w:rStyle w:val="hps"/>
          <w:lang w:val="bg-BG"/>
        </w:rPr>
        <w:t>вградения в MS Word</w:t>
      </w:r>
      <w:r w:rsidRPr="00FD1152">
        <w:rPr>
          <w:lang w:val="bg-BG"/>
        </w:rPr>
        <w:t xml:space="preserve"> </w:t>
      </w:r>
      <w:r w:rsidRPr="00FD1152">
        <w:rPr>
          <w:rStyle w:val="hps"/>
          <w:lang w:val="bg-BG"/>
        </w:rPr>
        <w:t>редактор</w:t>
      </w:r>
      <w:r w:rsidRPr="00FD1152">
        <w:rPr>
          <w:lang w:val="bg-BG"/>
        </w:rPr>
        <w:t xml:space="preserve"> за </w:t>
      </w:r>
      <w:r w:rsidRPr="00FD1152">
        <w:rPr>
          <w:rStyle w:val="hps"/>
          <w:lang w:val="bg-BG"/>
        </w:rPr>
        <w:t>уравнения - Microsoft Equation</w:t>
      </w:r>
      <w:r w:rsidRPr="00FD1152">
        <w:rPr>
          <w:lang w:val="bg-BG"/>
        </w:rPr>
        <w:t>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3. Експериментални резултати</w:t>
      </w:r>
    </w:p>
    <w:p w:rsidR="00BB71D2" w:rsidRPr="00FD1152" w:rsidRDefault="00BB71D2" w:rsidP="00BB71D2">
      <w:pPr>
        <w:pStyle w:val="VSUHeadings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3.1. Фигури и таблици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Задължително е фигурите да са центрирани и закотвени в текста (Format Picture → Layout → In line with text). За постигане на добро качество при отпечатването илюстративният материал трябва да бъде предварително подготвен с подходящ софтуер във формати jpg, jpeg или bmp, като резолюцията е най-малко 200 dpi. (Препоръчително е илюстрацията да бъде черно-бяла, т.е. grayscale). Всичко означения във фигурата трябва да са ясни и четливи. Използваните буквени означения трябва да са с размер 10-12 pt, произволен шрифт.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 xml:space="preserve">Фигурите и таблиците се отделят от основния текст с един празен ред. Те трябва да бъдат включени възможно най-близо към текста, за който се отнасят. Фигурите и </w:t>
      </w:r>
      <w:r w:rsidRPr="00FD1152">
        <w:rPr>
          <w:lang w:val="bg-BG"/>
        </w:rPr>
        <w:lastRenderedPageBreak/>
        <w:t>таблиците трябва да бъдат номерирани и озаглавени, като самите обекти и техните надписи се центрират. Надписите на фигурите се поставят под тях (фиг. 1), докато заглавията на таблиците се разполагат над самите таблици (табл. 1). Текстът в таблиците трябва да бъде 10-12 pt, Times New Roman. Препратките към фигурите и таблиците в основния текст е в следния формат: Препратките /споменаването към/на фигурите и таблиците в основния текст е в следния формат: Фиг. 1, Фиг. 2 (Табл. 1, Табл. 2) и т.н.</w:t>
      </w:r>
    </w:p>
    <w:p w:rsidR="00BB71D2" w:rsidRPr="00FD1152" w:rsidRDefault="00BB71D2" w:rsidP="00BB71D2">
      <w:pPr>
        <w:pStyle w:val="VSUMain"/>
        <w:rPr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3614"/>
        <w:gridCol w:w="1776"/>
      </w:tblGrid>
      <w:tr w:rsidR="00BB71D2" w:rsidRPr="00BE4B18" w:rsidTr="00A41C3E">
        <w:tc>
          <w:tcPr>
            <w:tcW w:w="3614" w:type="dxa"/>
            <w:shd w:val="clear" w:color="auto" w:fill="auto"/>
            <w:vAlign w:val="center"/>
          </w:tcPr>
          <w:p w:rsidR="00BB71D2" w:rsidRPr="00BE4B18" w:rsidRDefault="006A15F1" w:rsidP="00A41C3E">
            <w:pPr>
              <w:pStyle w:val="VSUMain"/>
              <w:ind w:firstLine="0"/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2155825" cy="1620520"/>
                  <wp:effectExtent l="0" t="0" r="0" b="0"/>
                  <wp:docPr id="2" name="Picture 5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BB71D2" w:rsidRPr="00BE4B18" w:rsidRDefault="006A15F1" w:rsidP="00A41C3E">
            <w:pPr>
              <w:pStyle w:val="VSUMain"/>
              <w:ind w:firstLine="0"/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2155825" cy="1620520"/>
                  <wp:effectExtent l="0" t="0" r="0" b="0"/>
                  <wp:docPr id="3" name="Picture 5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BB71D2" w:rsidRPr="00BE4B18" w:rsidRDefault="006A15F1" w:rsidP="00A41C3E">
            <w:pPr>
              <w:pStyle w:val="VSUMain"/>
              <w:ind w:firstLine="0"/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25500" cy="1620520"/>
                  <wp:effectExtent l="0" t="0" r="0" b="0"/>
                  <wp:docPr id="4" name="Picture 5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1D2" w:rsidRPr="00BE4B18" w:rsidTr="00A41C3E">
        <w:tc>
          <w:tcPr>
            <w:tcW w:w="3614" w:type="dxa"/>
            <w:shd w:val="clear" w:color="auto" w:fill="auto"/>
          </w:tcPr>
          <w:p w:rsidR="00BB71D2" w:rsidRPr="00BE4B18" w:rsidRDefault="00BB71D2" w:rsidP="00A41C3E">
            <w:pPr>
              <w:jc w:val="center"/>
              <w:rPr>
                <w:lang w:val="bg-BG"/>
              </w:rPr>
            </w:pPr>
            <w:r w:rsidRPr="00BE4B18">
              <w:rPr>
                <w:lang w:val="bg-BG"/>
              </w:rPr>
              <w:t>а</w:t>
            </w:r>
            <w:r>
              <w:t>)</w:t>
            </w:r>
          </w:p>
        </w:tc>
        <w:tc>
          <w:tcPr>
            <w:tcW w:w="3614" w:type="dxa"/>
            <w:shd w:val="clear" w:color="auto" w:fill="auto"/>
          </w:tcPr>
          <w:p w:rsidR="00BB71D2" w:rsidRDefault="00BB71D2" w:rsidP="00A41C3E">
            <w:pPr>
              <w:jc w:val="center"/>
            </w:pPr>
            <w:r w:rsidRPr="00BE4B18">
              <w:rPr>
                <w:lang w:val="bg-BG"/>
              </w:rPr>
              <w:t>б</w:t>
            </w:r>
            <w:r w:rsidRPr="00E94ABA">
              <w:t>)</w:t>
            </w:r>
          </w:p>
        </w:tc>
        <w:tc>
          <w:tcPr>
            <w:tcW w:w="1776" w:type="dxa"/>
            <w:shd w:val="clear" w:color="auto" w:fill="auto"/>
          </w:tcPr>
          <w:p w:rsidR="00BB71D2" w:rsidRDefault="00BB71D2" w:rsidP="00A41C3E">
            <w:pPr>
              <w:jc w:val="center"/>
            </w:pPr>
            <w:r w:rsidRPr="00BE4B18">
              <w:rPr>
                <w:lang w:val="bg-BG"/>
              </w:rPr>
              <w:t>в</w:t>
            </w:r>
            <w:r w:rsidRPr="00E94ABA">
              <w:t>)</w:t>
            </w:r>
          </w:p>
        </w:tc>
      </w:tr>
    </w:tbl>
    <w:p w:rsidR="00BB71D2" w:rsidRPr="005118DC" w:rsidRDefault="00BB71D2" w:rsidP="00BB71D2">
      <w:pPr>
        <w:pStyle w:val="VSUMain"/>
        <w:rPr>
          <w:lang w:val="bg-BG"/>
        </w:rPr>
      </w:pPr>
    </w:p>
    <w:p w:rsidR="00750EA4" w:rsidRPr="00FD1152" w:rsidRDefault="00750EA4" w:rsidP="00750EA4">
      <w:pPr>
        <w:pStyle w:val="VSUFig"/>
        <w:rPr>
          <w:lang w:val="bg-BG"/>
        </w:rPr>
      </w:pPr>
      <w:r w:rsidRPr="00FD1152">
        <w:rPr>
          <w:b/>
          <w:lang w:val="bg-BG"/>
        </w:rPr>
        <w:t>Фиг. 1</w:t>
      </w:r>
      <w:r w:rsidRPr="00FD1152">
        <w:rPr>
          <w:lang w:val="bg-BG"/>
        </w:rPr>
        <w:t>. Заглавие на фигурата/снимката</w:t>
      </w:r>
      <w:r>
        <w:rPr>
          <w:rFonts w:cs="Times New Roman"/>
          <w:lang w:val="bg-BG"/>
        </w:rPr>
        <w:t>:</w:t>
      </w:r>
      <w:r>
        <w:rPr>
          <w:lang w:val="bg-BG"/>
        </w:rPr>
        <w:t xml:space="preserve"> а</w:t>
      </w:r>
      <w:r w:rsidRPr="00267DDC">
        <w:rPr>
          <w:lang w:val="ru-RU"/>
        </w:rPr>
        <w:t xml:space="preserve">) </w:t>
      </w:r>
      <w:r>
        <w:rPr>
          <w:lang w:val="bg-BG"/>
        </w:rPr>
        <w:t>описание на част а) на фигурата</w:t>
      </w:r>
      <w:r>
        <w:rPr>
          <w:rFonts w:cs="Times New Roman"/>
          <w:lang w:val="bg-BG"/>
        </w:rPr>
        <w:t>;</w:t>
      </w:r>
      <w:r>
        <w:rPr>
          <w:lang w:val="bg-BG"/>
        </w:rPr>
        <w:t xml:space="preserve"> б</w:t>
      </w:r>
      <w:r w:rsidRPr="00267DDC">
        <w:rPr>
          <w:lang w:val="ru-RU"/>
        </w:rPr>
        <w:t xml:space="preserve">) </w:t>
      </w:r>
      <w:r>
        <w:rPr>
          <w:lang w:val="bg-BG"/>
        </w:rPr>
        <w:t>описание</w:t>
      </w:r>
      <w:r>
        <w:rPr>
          <w:rFonts w:cs="Times New Roman"/>
          <w:lang w:val="bg-BG"/>
        </w:rPr>
        <w:t xml:space="preserve">; </w:t>
      </w:r>
      <w:r>
        <w:rPr>
          <w:lang w:val="bg-BG"/>
        </w:rPr>
        <w:t>в</w:t>
      </w:r>
      <w:r w:rsidRPr="00267DDC">
        <w:rPr>
          <w:lang w:val="ru-RU"/>
        </w:rPr>
        <w:t xml:space="preserve">) </w:t>
      </w:r>
      <w:r>
        <w:rPr>
          <w:lang w:val="bg-BG"/>
        </w:rPr>
        <w:t xml:space="preserve">описание </w:t>
      </w:r>
      <w:r w:rsidRPr="00267DDC">
        <w:rPr>
          <w:lang w:val="ru-RU"/>
        </w:rPr>
        <w:t>(</w:t>
      </w:r>
      <w:r>
        <w:rPr>
          <w:lang w:val="bg-BG"/>
        </w:rPr>
        <w:t xml:space="preserve">предпочитаме да вложите графичните обекти в таблица без очертания) </w:t>
      </w:r>
    </w:p>
    <w:p w:rsidR="00BB71D2" w:rsidRDefault="00BB71D2" w:rsidP="00BB71D2">
      <w:pPr>
        <w:pStyle w:val="VSUMain"/>
        <w:rPr>
          <w:lang w:val="bg-BG"/>
        </w:rPr>
      </w:pPr>
    </w:p>
    <w:p w:rsidR="00BB71D2" w:rsidRDefault="00BB71D2" w:rsidP="00BB71D2">
      <w:pPr>
        <w:pStyle w:val="VSUMain"/>
        <w:rPr>
          <w:lang w:val="bg-BG"/>
        </w:rPr>
      </w:pPr>
    </w:p>
    <w:p w:rsidR="00492F44" w:rsidRPr="00660ADE" w:rsidRDefault="00BB71D2" w:rsidP="00492F44">
      <w:pPr>
        <w:tabs>
          <w:tab w:val="left" w:pos="540"/>
        </w:tabs>
        <w:jc w:val="right"/>
        <w:rPr>
          <w:lang w:val="ru-RU"/>
        </w:rPr>
      </w:pPr>
      <w:r w:rsidRPr="00FD1152">
        <w:rPr>
          <w:b/>
          <w:lang w:val="bg-BG"/>
        </w:rPr>
        <w:t>Таблица 1.</w:t>
      </w:r>
      <w:r w:rsidRPr="00FD1152">
        <w:rPr>
          <w:lang w:val="bg-BG"/>
        </w:rPr>
        <w:t xml:space="preserve"> </w:t>
      </w:r>
    </w:p>
    <w:p w:rsidR="00BB71D2" w:rsidRPr="00660ADE" w:rsidRDefault="00BB71D2" w:rsidP="00492F44">
      <w:pPr>
        <w:tabs>
          <w:tab w:val="left" w:pos="540"/>
        </w:tabs>
        <w:jc w:val="left"/>
        <w:rPr>
          <w:lang w:val="ru-RU"/>
        </w:rPr>
      </w:pPr>
      <w:r w:rsidRPr="00FD1152">
        <w:rPr>
          <w:lang w:val="bg-BG"/>
        </w:rPr>
        <w:t>Допустими нива на вибрации</w:t>
      </w:r>
      <w:r w:rsidR="00750EA4">
        <w:rPr>
          <w:lang w:val="bg-BG"/>
        </w:rPr>
        <w:t xml:space="preserve"> (Пример)</w:t>
      </w:r>
    </w:p>
    <w:p w:rsidR="008A7551" w:rsidRPr="00660ADE" w:rsidRDefault="008A7551" w:rsidP="00492F44">
      <w:pPr>
        <w:tabs>
          <w:tab w:val="left" w:pos="540"/>
        </w:tabs>
        <w:jc w:val="left"/>
        <w:rPr>
          <w:lang w:val="ru-RU"/>
        </w:rPr>
      </w:pPr>
    </w:p>
    <w:tbl>
      <w:tblPr>
        <w:tblW w:w="9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587"/>
        <w:gridCol w:w="1540"/>
        <w:gridCol w:w="1134"/>
        <w:gridCol w:w="1275"/>
        <w:gridCol w:w="1843"/>
      </w:tblGrid>
      <w:tr w:rsidR="00BB71D2" w:rsidRPr="00FD1152" w:rsidTr="00492F44">
        <w:tc>
          <w:tcPr>
            <w:tcW w:w="2126" w:type="dxa"/>
            <w:vMerge w:val="restart"/>
            <w:shd w:val="clear" w:color="auto" w:fill="auto"/>
            <w:vAlign w:val="center"/>
          </w:tcPr>
          <w:p w:rsidR="00BB71D2" w:rsidRPr="00FD1152" w:rsidRDefault="00BB71D2" w:rsidP="00492F44">
            <w:pPr>
              <w:ind w:left="175" w:firstLine="0"/>
              <w:jc w:val="left"/>
              <w:rPr>
                <w:lang w:val="bg-BG"/>
              </w:rPr>
            </w:pPr>
            <w:r w:rsidRPr="00FD1152">
              <w:rPr>
                <w:lang w:val="bg-BG"/>
              </w:rPr>
              <w:t>Предназначение на помещенията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34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Време от денонощието</w:t>
            </w:r>
          </w:p>
        </w:tc>
        <w:tc>
          <w:tcPr>
            <w:tcW w:w="3949" w:type="dxa"/>
            <w:gridSpan w:val="3"/>
            <w:shd w:val="clear" w:color="auto" w:fill="auto"/>
            <w:vAlign w:val="center"/>
          </w:tcPr>
          <w:p w:rsidR="00BB71D2" w:rsidRPr="00FD1152" w:rsidRDefault="00BB71D2" w:rsidP="00A41C3E">
            <w:pPr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Допустими нива на вибрации в dB в октавни полоси на честоти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2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Коректирани нива</w:t>
            </w:r>
          </w:p>
        </w:tc>
      </w:tr>
      <w:tr w:rsidR="00BB71D2" w:rsidRPr="00FD1152" w:rsidTr="00492F44">
        <w:tc>
          <w:tcPr>
            <w:tcW w:w="2126" w:type="dxa"/>
            <w:vMerge/>
            <w:shd w:val="clear" w:color="auto" w:fill="auto"/>
            <w:vAlign w:val="center"/>
          </w:tcPr>
          <w:p w:rsidR="00BB71D2" w:rsidRPr="00FD1152" w:rsidRDefault="00BB71D2" w:rsidP="00492F44">
            <w:pPr>
              <w:ind w:left="175" w:firstLine="0"/>
              <w:jc w:val="left"/>
              <w:rPr>
                <w:lang w:val="bg-BG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BB71D2" w:rsidRPr="00FD1152" w:rsidRDefault="00BB71D2" w:rsidP="00A41C3E">
            <w:pPr>
              <w:jc w:val="center"/>
              <w:rPr>
                <w:lang w:val="bg-BG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16 Hz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31</w:t>
            </w:r>
            <w:r>
              <w:rPr>
                <w:lang w:val="bg-BG"/>
              </w:rPr>
              <w:t>,</w:t>
            </w:r>
            <w:r w:rsidRPr="00FD1152">
              <w:rPr>
                <w:lang w:val="bg-BG"/>
              </w:rPr>
              <w:t>5 Hz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63 Hz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</w:p>
        </w:tc>
      </w:tr>
      <w:tr w:rsidR="00BB71D2" w:rsidRPr="00FD1152" w:rsidTr="00492F44">
        <w:tc>
          <w:tcPr>
            <w:tcW w:w="2126" w:type="dxa"/>
            <w:vMerge w:val="restart"/>
            <w:shd w:val="clear" w:color="auto" w:fill="auto"/>
            <w:vAlign w:val="center"/>
          </w:tcPr>
          <w:p w:rsidR="00BB71D2" w:rsidRPr="00FD1152" w:rsidRDefault="00BB71D2" w:rsidP="00492F44">
            <w:pPr>
              <w:ind w:left="175" w:firstLine="0"/>
              <w:jc w:val="left"/>
              <w:rPr>
                <w:lang w:val="bg-BG"/>
              </w:rPr>
            </w:pPr>
            <w:r w:rsidRPr="00FD1152">
              <w:rPr>
                <w:lang w:val="bg-BG"/>
              </w:rPr>
              <w:t>Жилища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34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7-23 ч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72/86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72/92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72/98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72/74</w:t>
            </w:r>
          </w:p>
        </w:tc>
      </w:tr>
      <w:tr w:rsidR="00BB71D2" w:rsidRPr="00FD1152" w:rsidTr="00492F44">
        <w:tc>
          <w:tcPr>
            <w:tcW w:w="2126" w:type="dxa"/>
            <w:vMerge/>
            <w:shd w:val="clear" w:color="auto" w:fill="auto"/>
            <w:vAlign w:val="center"/>
          </w:tcPr>
          <w:p w:rsidR="00BB71D2" w:rsidRPr="00FD1152" w:rsidRDefault="00BB71D2" w:rsidP="00492F44">
            <w:pPr>
              <w:ind w:left="175" w:firstLine="0"/>
              <w:jc w:val="left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34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23-7 ч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67/81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67/87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67/93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67/72</w:t>
            </w:r>
          </w:p>
        </w:tc>
      </w:tr>
      <w:tr w:rsidR="00BB71D2" w:rsidRPr="00FD1152" w:rsidTr="00492F44">
        <w:tc>
          <w:tcPr>
            <w:tcW w:w="2126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left="175" w:firstLine="0"/>
              <w:jc w:val="left"/>
              <w:rPr>
                <w:lang w:val="bg-BG"/>
              </w:rPr>
            </w:pPr>
            <w:r w:rsidRPr="00FD1152">
              <w:rPr>
                <w:lang w:val="bg-BG"/>
              </w:rPr>
              <w:t>Офисни помещения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34"/>
              <w:jc w:val="center"/>
              <w:rPr>
                <w:lang w:val="bg-BG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75/89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75/95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75/101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71D2" w:rsidRPr="00FD1152" w:rsidRDefault="00BB71D2" w:rsidP="00492F44">
            <w:pPr>
              <w:ind w:firstLine="6"/>
              <w:jc w:val="center"/>
              <w:rPr>
                <w:lang w:val="bg-BG"/>
              </w:rPr>
            </w:pPr>
            <w:r w:rsidRPr="00FD1152">
              <w:rPr>
                <w:lang w:val="bg-BG"/>
              </w:rPr>
              <w:t>75/80</w:t>
            </w:r>
          </w:p>
        </w:tc>
      </w:tr>
    </w:tbl>
    <w:p w:rsidR="00BB71D2" w:rsidRPr="00FD1152" w:rsidRDefault="00BB71D2" w:rsidP="00BB71D2">
      <w:pPr>
        <w:rPr>
          <w:lang w:val="bg-BG"/>
        </w:rPr>
      </w:pPr>
      <w:r w:rsidRPr="00FD1152">
        <w:rPr>
          <w:i/>
          <w:lang w:val="bg-BG"/>
        </w:rPr>
        <w:t>Забележка</w:t>
      </w:r>
      <w:r w:rsidRPr="00FD1152">
        <w:rPr>
          <w:lang w:val="bg-BG"/>
        </w:rPr>
        <w:t>: в означението 72/86, 72 е виброскоростта, а 86 – виброускорението.</w:t>
      </w:r>
    </w:p>
    <w:p w:rsidR="00BB71D2" w:rsidRPr="00A83EC5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3.2. Мерни единици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Използваните дименсии на използваните физични величини трябва да са по Международната система от единици (SI).  Комбинирането на единици от системите  SI и CGS трябва да се избягва. Не използвайте означения на мерни единици на кирилица, тъй като това противоречи на Наредбата за единиците за измерване, разрешени за използване в Република България.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Заключение (Изводи)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lastRenderedPageBreak/>
        <w:t>Оставете два празни реда преди заключението (изводите). Не повтаряйте резюмето/абстракта като изводи на статията. Като извод следва да се опише значението на работата или да се предложат приложения и/или насоки за бъдеща дейност.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 xml:space="preserve">Два празни реда се поставят и преди „Литературата”, в която се описват използваните литературни или интернет източници. В текста цитираните източници се посочват </w:t>
      </w:r>
      <w:r w:rsidR="0041270D">
        <w:rPr>
          <w:lang w:val="bg-BG"/>
        </w:rPr>
        <w:t xml:space="preserve">с името на автора и годината на издавана на статията, поставени в средни скоби </w:t>
      </w:r>
      <w:r w:rsidRPr="00FD1152">
        <w:rPr>
          <w:lang w:val="bg-BG"/>
        </w:rPr>
        <w:t>- [</w:t>
      </w:r>
      <w:r w:rsidR="0041270D" w:rsidRPr="00660ADE">
        <w:rPr>
          <w:lang w:val="ru-RU"/>
        </w:rPr>
        <w:t>Чобанов</w:t>
      </w:r>
      <w:r w:rsidR="0041270D">
        <w:rPr>
          <w:lang w:val="bg-BG"/>
        </w:rPr>
        <w:t>, 1994</w:t>
      </w:r>
      <w:r w:rsidRPr="00FD1152">
        <w:rPr>
          <w:lang w:val="bg-BG"/>
        </w:rPr>
        <w:t xml:space="preserve">], и т.н.. Те се описват детайлно в края на статията по </w:t>
      </w:r>
      <w:r w:rsidR="0041270D">
        <w:rPr>
          <w:lang w:val="bg-BG"/>
        </w:rPr>
        <w:t>азбучен ред</w:t>
      </w:r>
      <w:r w:rsidRPr="00FD1152">
        <w:rPr>
          <w:lang w:val="bg-BG"/>
        </w:rPr>
        <w:t>, както е показано в този шаблон (инструкции).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Приложение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Приложенията, ако е необходимо да се приложат, се поставят преди благодарностите.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Благодарности/Признателност</w:t>
      </w:r>
    </w:p>
    <w:p w:rsidR="00BB71D2" w:rsidRPr="00FD1152" w:rsidRDefault="00BB71D2" w:rsidP="00BB71D2">
      <w:pPr>
        <w:pStyle w:val="VSUMain"/>
        <w:rPr>
          <w:lang w:val="bg-BG"/>
        </w:rPr>
      </w:pPr>
      <w:r w:rsidRPr="00FD1152">
        <w:rPr>
          <w:lang w:val="bg-BG"/>
        </w:rPr>
        <w:t>Благодарностите се поставят в края на статията, без използване на номерация. Това е място, отделено за изразяване на благодарности на учени и спонсори, както и признателност за оказана финансова подкрепа.</w:t>
      </w: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BB71D2">
      <w:pPr>
        <w:pStyle w:val="VSUMain"/>
        <w:rPr>
          <w:lang w:val="bg-BG"/>
        </w:rPr>
      </w:pPr>
    </w:p>
    <w:p w:rsidR="00BB71D2" w:rsidRPr="00FD1152" w:rsidRDefault="00BB71D2" w:rsidP="00492F44">
      <w:pPr>
        <w:pStyle w:val="VSUHeadings"/>
        <w:ind w:firstLine="0"/>
        <w:rPr>
          <w:lang w:val="bg-BG"/>
        </w:rPr>
      </w:pPr>
      <w:r w:rsidRPr="00FD1152">
        <w:rPr>
          <w:lang w:val="bg-BG"/>
        </w:rPr>
        <w:t>ЛИТЕРАТУРА</w:t>
      </w:r>
    </w:p>
    <w:p w:rsidR="00BB71D2" w:rsidRPr="00FD1152" w:rsidRDefault="00BB71D2" w:rsidP="0041270D">
      <w:pPr>
        <w:pStyle w:val="VSURef"/>
        <w:numPr>
          <w:ilvl w:val="0"/>
          <w:numId w:val="0"/>
        </w:numPr>
        <w:ind w:left="567" w:hanging="501"/>
      </w:pPr>
      <w:r w:rsidRPr="00FD1152">
        <w:t>Lyons A. Materials for Architects and Builders, 4th Edition, Butterworth-Heinemann, 2010, 440 p.</w:t>
      </w:r>
    </w:p>
    <w:p w:rsidR="00BB71D2" w:rsidRPr="00FD1152" w:rsidRDefault="00BB71D2" w:rsidP="0041270D">
      <w:pPr>
        <w:pStyle w:val="VSURef"/>
        <w:numPr>
          <w:ilvl w:val="0"/>
          <w:numId w:val="0"/>
        </w:numPr>
        <w:ind w:left="567" w:hanging="501"/>
      </w:pPr>
      <w:r w:rsidRPr="00FD1152">
        <w:t>Roussel N. Steady and transient ﬂow behaviour of fresh cement pastes, Cem. Concr. Res. 35, 2005, 1656–1664.</w:t>
      </w:r>
    </w:p>
    <w:p w:rsidR="00BB71D2" w:rsidRPr="00FD1152" w:rsidRDefault="00BB71D2" w:rsidP="0041270D">
      <w:pPr>
        <w:pStyle w:val="VSURef"/>
        <w:numPr>
          <w:ilvl w:val="0"/>
          <w:numId w:val="0"/>
        </w:numPr>
        <w:ind w:left="567" w:hanging="501"/>
      </w:pPr>
      <w:r w:rsidRPr="00FD1152">
        <w:t>Регель В.Р., А.И. Слуцкер, Э.Е. Томашевский,  Кинетическая природа прочности твердых тел, Наука,. Москва, 1974, 560 с.</w:t>
      </w:r>
    </w:p>
    <w:p w:rsidR="0041270D" w:rsidRPr="00FD1152" w:rsidRDefault="0041270D" w:rsidP="0041270D">
      <w:pPr>
        <w:pStyle w:val="VSURef"/>
        <w:numPr>
          <w:ilvl w:val="0"/>
          <w:numId w:val="0"/>
        </w:numPr>
        <w:ind w:left="567" w:hanging="501"/>
      </w:pPr>
      <w:r w:rsidRPr="00FD1152">
        <w:t>Чобанов В., Ф. Филипов, Изследване на динамичните характеристики на системата „земна основа – фундаменти“, Строителство, София, 6-7, 1994, 13-21.</w:t>
      </w:r>
    </w:p>
    <w:p w:rsidR="00BB71D2" w:rsidRPr="00660ADE" w:rsidRDefault="00BB71D2">
      <w:pPr>
        <w:rPr>
          <w:sz w:val="22"/>
          <w:szCs w:val="22"/>
          <w:lang w:val="ru-RU"/>
        </w:rPr>
      </w:pPr>
    </w:p>
    <w:p w:rsidR="00BB71D2" w:rsidRPr="00660ADE" w:rsidRDefault="00BB71D2">
      <w:pPr>
        <w:rPr>
          <w:sz w:val="22"/>
          <w:szCs w:val="22"/>
          <w:lang w:val="ru-RU"/>
        </w:rPr>
      </w:pPr>
    </w:p>
    <w:sectPr w:rsidR="00BB71D2" w:rsidRPr="00660ADE" w:rsidSect="00660AD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90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9D" w:rsidRDefault="00CD6C9D">
      <w:r>
        <w:separator/>
      </w:r>
    </w:p>
  </w:endnote>
  <w:endnote w:type="continuationSeparator" w:id="0">
    <w:p w:rsidR="00CD6C9D" w:rsidRDefault="00C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1A" w:rsidRDefault="00A47C1A" w:rsidP="00750EA4">
    <w:pPr>
      <w:pStyle w:val="Footer"/>
      <w:jc w:val="right"/>
    </w:pPr>
    <w:r>
      <w:t>-</w:t>
    </w:r>
    <w:r w:rsidR="00774AAC">
      <w:fldChar w:fldCharType="begin"/>
    </w:r>
    <w:r w:rsidR="00764F6C">
      <w:instrText xml:space="preserve"> PAGE </w:instrText>
    </w:r>
    <w:r w:rsidR="00774AAC">
      <w:fldChar w:fldCharType="separate"/>
    </w:r>
    <w:r w:rsidR="00660ADE">
      <w:rPr>
        <w:noProof/>
      </w:rPr>
      <w:t>7</w:t>
    </w:r>
    <w:r w:rsidR="00774AAC">
      <w:rPr>
        <w:noProof/>
      </w:rPr>
      <w:fldChar w:fldCharType="end"/>
    </w:r>
    <w:r w:rsidR="00492F44"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1A" w:rsidRPr="00BB71D2" w:rsidRDefault="00A47C1A">
    <w:pPr>
      <w:pStyle w:val="Footer"/>
      <w:jc w:val="center"/>
      <w:rPr>
        <w:lang w:val="bg-BG"/>
      </w:rPr>
    </w:pPr>
    <w:r>
      <w:rPr>
        <w:lang w:val="sl-SI"/>
      </w:rPr>
      <w:t>-</w:t>
    </w:r>
    <w:r w:rsidR="00774A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74AAC">
      <w:rPr>
        <w:rStyle w:val="PageNumber"/>
      </w:rPr>
      <w:fldChar w:fldCharType="separate"/>
    </w:r>
    <w:r w:rsidR="00660ADE">
      <w:rPr>
        <w:rStyle w:val="PageNumber"/>
        <w:noProof/>
      </w:rPr>
      <w:t>1</w:t>
    </w:r>
    <w:r w:rsidR="00774AAC">
      <w:rPr>
        <w:rStyle w:val="PageNumber"/>
      </w:rPr>
      <w:fldChar w:fldCharType="end"/>
    </w:r>
    <w:r w:rsidR="00BB71D2">
      <w:rPr>
        <w:rStyle w:val="PageNumber"/>
        <w:lang w:val="bg-BG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9D" w:rsidRDefault="00CD6C9D">
      <w:r>
        <w:separator/>
      </w:r>
    </w:p>
  </w:footnote>
  <w:footnote w:type="continuationSeparator" w:id="0">
    <w:p w:rsidR="00CD6C9D" w:rsidRDefault="00CD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5699"/>
      <w:gridCol w:w="2664"/>
    </w:tblGrid>
    <w:tr w:rsidR="00660ADE" w:rsidTr="000B28B7">
      <w:tc>
        <w:tcPr>
          <w:tcW w:w="1213" w:type="dxa"/>
        </w:tcPr>
        <w:p w:rsidR="00660ADE" w:rsidRPr="002003A3" w:rsidRDefault="00660ADE" w:rsidP="000B28B7">
          <w:pPr>
            <w:pStyle w:val="Header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lang w:val="hr-HR"/>
            </w:rPr>
          </w:pPr>
          <w:r>
            <w:rPr>
              <w:i/>
              <w:noProof/>
              <w:sz w:val="22"/>
              <w:lang w:val="bg-BG" w:eastAsia="bg-BG"/>
            </w:rPr>
            <w:drawing>
              <wp:inline distT="0" distB="0" distL="0" distR="0" wp14:anchorId="56F79F40" wp14:editId="74A53283">
                <wp:extent cx="631825" cy="475615"/>
                <wp:effectExtent l="0" t="0" r="0" b="635"/>
                <wp:docPr id="60" name="Picture 60" descr="H:\!_NBU_admin\Annual_2014\New-Bulgarian-University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H:\!_NBU_admin\Annual_2014\New-Bulgarian-University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</w:tcPr>
        <w:p w:rsidR="00660ADE" w:rsidRDefault="00660ADE" w:rsidP="000B28B7">
          <w:pPr>
            <w:pStyle w:val="Header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sz w:val="22"/>
              <w:lang w:val="bg-BG"/>
            </w:rPr>
          </w:pPr>
          <w:r>
            <w:rPr>
              <w:i/>
              <w:sz w:val="22"/>
              <w:lang w:val="hr-HR"/>
            </w:rPr>
            <w:t>Department of Natural Sciences</w:t>
          </w:r>
          <w:r w:rsidRPr="00926A9D">
            <w:rPr>
              <w:i/>
              <w:sz w:val="22"/>
              <w:lang w:val="hr-HR"/>
            </w:rPr>
            <w:t xml:space="preserve"> </w:t>
          </w:r>
        </w:p>
        <w:p w:rsidR="00660ADE" w:rsidRPr="002003A3" w:rsidRDefault="00660ADE" w:rsidP="000B28B7">
          <w:pPr>
            <w:pStyle w:val="Header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sz w:val="22"/>
              <w:lang w:val="hr-HR"/>
            </w:rPr>
          </w:pPr>
          <w:r w:rsidRPr="00926A9D">
            <w:rPr>
              <w:i/>
              <w:sz w:val="22"/>
              <w:lang w:val="hr-HR"/>
            </w:rPr>
            <w:t>New Bulgarian University</w:t>
          </w:r>
        </w:p>
      </w:tc>
      <w:tc>
        <w:tcPr>
          <w:tcW w:w="2664" w:type="dxa"/>
        </w:tcPr>
        <w:p w:rsidR="00660ADE" w:rsidRPr="002003A3" w:rsidRDefault="00660ADE" w:rsidP="00660ADE">
          <w:pPr>
            <w:pStyle w:val="Header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right"/>
            <w:rPr>
              <w:i/>
              <w:sz w:val="22"/>
              <w:lang w:val="bg-BG"/>
            </w:rPr>
          </w:pPr>
          <w:r>
            <w:rPr>
              <w:i/>
              <w:sz w:val="22"/>
              <w:lang w:val="hr-HR"/>
            </w:rPr>
            <w:t>Annual</w:t>
          </w:r>
          <w:r w:rsidRPr="00926A9D">
            <w:rPr>
              <w:i/>
              <w:sz w:val="22"/>
              <w:lang w:val="hr-HR"/>
            </w:rPr>
            <w:t>’201</w:t>
          </w:r>
          <w:r>
            <w:rPr>
              <w:i/>
              <w:sz w:val="22"/>
              <w:lang w:val="hr-HR"/>
            </w:rPr>
            <w:t>5</w:t>
          </w:r>
        </w:p>
      </w:tc>
    </w:tr>
  </w:tbl>
  <w:p w:rsidR="00660ADE" w:rsidRDefault="00660ADE" w:rsidP="00660ADE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5699"/>
      <w:gridCol w:w="2664"/>
    </w:tblGrid>
    <w:tr w:rsidR="00DD194F" w:rsidTr="00C77B67">
      <w:tc>
        <w:tcPr>
          <w:tcW w:w="1213" w:type="dxa"/>
        </w:tcPr>
        <w:p w:rsidR="00DD194F" w:rsidRPr="002003A3" w:rsidRDefault="00DD194F" w:rsidP="00C77B67">
          <w:pPr>
            <w:pStyle w:val="Header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lang w:val="hr-HR"/>
            </w:rPr>
          </w:pPr>
          <w:r>
            <w:rPr>
              <w:i/>
              <w:noProof/>
              <w:sz w:val="22"/>
              <w:lang w:val="bg-BG" w:eastAsia="bg-BG"/>
            </w:rPr>
            <w:drawing>
              <wp:inline distT="0" distB="0" distL="0" distR="0" wp14:anchorId="65AEDE41" wp14:editId="00914CAB">
                <wp:extent cx="631825" cy="475615"/>
                <wp:effectExtent l="0" t="0" r="0" b="635"/>
                <wp:docPr id="1" name="Picture 42" descr="H:\!_NBU_admin\Annual_2014\New-Bulgarian-University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H:\!_NBU_admin\Annual_2014\New-Bulgarian-University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</w:tcPr>
        <w:p w:rsidR="00DD194F" w:rsidRPr="002003A3" w:rsidRDefault="00DD194F" w:rsidP="00C77B67">
          <w:pPr>
            <w:pStyle w:val="Header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sz w:val="22"/>
              <w:lang w:val="hr-HR"/>
            </w:rPr>
          </w:pPr>
          <w:r>
            <w:rPr>
              <w:i/>
              <w:sz w:val="22"/>
              <w:lang w:val="hr-HR"/>
            </w:rPr>
            <w:t>Нов български университет</w:t>
          </w:r>
          <w:r>
            <w:rPr>
              <w:i/>
              <w:sz w:val="22"/>
              <w:lang w:val="bg-BG"/>
            </w:rPr>
            <w:br/>
            <w:t>Д</w:t>
          </w:r>
          <w:r w:rsidRPr="002003A3">
            <w:rPr>
              <w:i/>
              <w:sz w:val="22"/>
              <w:lang w:val="hr-HR"/>
            </w:rPr>
            <w:t>епартамен</w:t>
          </w:r>
          <w:r w:rsidR="002E75A5">
            <w:rPr>
              <w:i/>
              <w:sz w:val="22"/>
              <w:lang w:val="bg-BG"/>
            </w:rPr>
            <w:t>т</w:t>
          </w:r>
          <w:r w:rsidRPr="002003A3">
            <w:rPr>
              <w:i/>
              <w:sz w:val="22"/>
              <w:lang w:val="hr-HR"/>
            </w:rPr>
            <w:t xml:space="preserve"> „Природни науки”</w:t>
          </w:r>
        </w:p>
      </w:tc>
      <w:tc>
        <w:tcPr>
          <w:tcW w:w="2664" w:type="dxa"/>
        </w:tcPr>
        <w:p w:rsidR="00DD194F" w:rsidRPr="002003A3" w:rsidRDefault="00DD194F" w:rsidP="00660ADE">
          <w:pPr>
            <w:pStyle w:val="Header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right"/>
            <w:rPr>
              <w:i/>
              <w:sz w:val="22"/>
              <w:lang w:val="bg-BG"/>
            </w:rPr>
          </w:pPr>
          <w:r w:rsidRPr="002003A3">
            <w:rPr>
              <w:i/>
              <w:sz w:val="22"/>
              <w:lang w:val="hr-HR"/>
            </w:rPr>
            <w:t xml:space="preserve">Годишник </w:t>
          </w:r>
          <w:r>
            <w:rPr>
              <w:i/>
              <w:sz w:val="22"/>
              <w:lang w:val="bg-BG"/>
            </w:rPr>
            <w:br/>
            <w:t>за</w:t>
          </w:r>
          <w:r w:rsidRPr="002003A3">
            <w:rPr>
              <w:i/>
              <w:sz w:val="22"/>
              <w:lang w:val="bg-BG"/>
            </w:rPr>
            <w:t xml:space="preserve"> 201</w:t>
          </w:r>
          <w:r w:rsidR="00660ADE">
            <w:rPr>
              <w:i/>
              <w:sz w:val="22"/>
            </w:rPr>
            <w:t>5</w:t>
          </w:r>
          <w:r w:rsidRPr="002003A3">
            <w:rPr>
              <w:i/>
              <w:sz w:val="22"/>
              <w:lang w:val="bg-BG"/>
            </w:rPr>
            <w:t xml:space="preserve"> г.</w:t>
          </w:r>
        </w:p>
      </w:tc>
    </w:tr>
  </w:tbl>
  <w:p w:rsidR="00DD194F" w:rsidRDefault="00DD19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5699"/>
      <w:gridCol w:w="2664"/>
    </w:tblGrid>
    <w:tr w:rsidR="008A7551" w:rsidTr="00DD194F">
      <w:tc>
        <w:tcPr>
          <w:tcW w:w="1213" w:type="dxa"/>
        </w:tcPr>
        <w:p w:rsidR="008A7551" w:rsidRPr="002003A3" w:rsidRDefault="006A15F1" w:rsidP="002003A3">
          <w:pPr>
            <w:pStyle w:val="Header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lang w:val="hr-HR"/>
            </w:rPr>
          </w:pPr>
          <w:r>
            <w:rPr>
              <w:i/>
              <w:noProof/>
              <w:sz w:val="22"/>
              <w:lang w:val="bg-BG" w:eastAsia="bg-BG"/>
            </w:rPr>
            <w:drawing>
              <wp:inline distT="0" distB="0" distL="0" distR="0" wp14:anchorId="6136E28F" wp14:editId="119E68C3">
                <wp:extent cx="631825" cy="475615"/>
                <wp:effectExtent l="0" t="0" r="0" b="635"/>
                <wp:docPr id="11" name="Picture 42" descr="H:\!_NBU_admin\Annual_2014\New-Bulgarian-University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H:\!_NBU_admin\Annual_2014\New-Bulgarian-University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</w:tcPr>
        <w:p w:rsidR="008A7551" w:rsidRPr="002003A3" w:rsidRDefault="00DD194F" w:rsidP="005D7E20">
          <w:pPr>
            <w:pStyle w:val="Header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left"/>
            <w:rPr>
              <w:i/>
              <w:sz w:val="22"/>
              <w:lang w:val="hr-HR"/>
            </w:rPr>
          </w:pPr>
          <w:r>
            <w:rPr>
              <w:i/>
              <w:sz w:val="22"/>
              <w:lang w:val="hr-HR"/>
            </w:rPr>
            <w:t>Нов български университет</w:t>
          </w:r>
          <w:r w:rsidR="00291C80">
            <w:rPr>
              <w:i/>
              <w:sz w:val="22"/>
              <w:lang w:val="bg-BG"/>
            </w:rPr>
            <w:br/>
          </w:r>
          <w:r>
            <w:rPr>
              <w:i/>
              <w:sz w:val="22"/>
              <w:lang w:val="bg-BG"/>
            </w:rPr>
            <w:t>Д</w:t>
          </w:r>
          <w:r w:rsidRPr="002003A3">
            <w:rPr>
              <w:i/>
              <w:sz w:val="22"/>
              <w:lang w:val="hr-HR"/>
            </w:rPr>
            <w:t>епартамен</w:t>
          </w:r>
          <w:r w:rsidR="005D7E20">
            <w:rPr>
              <w:i/>
              <w:sz w:val="22"/>
              <w:lang w:val="hr-HR"/>
            </w:rPr>
            <w:t>т</w:t>
          </w:r>
          <w:r w:rsidRPr="002003A3">
            <w:rPr>
              <w:i/>
              <w:sz w:val="22"/>
              <w:lang w:val="hr-HR"/>
            </w:rPr>
            <w:t>„Природни науки”</w:t>
          </w:r>
        </w:p>
      </w:tc>
      <w:tc>
        <w:tcPr>
          <w:tcW w:w="2664" w:type="dxa"/>
        </w:tcPr>
        <w:p w:rsidR="008A7551" w:rsidRPr="002003A3" w:rsidRDefault="00DD194F" w:rsidP="00660ADE">
          <w:pPr>
            <w:pStyle w:val="Header"/>
            <w:tabs>
              <w:tab w:val="left" w:pos="1701"/>
              <w:tab w:val="left" w:pos="2268"/>
              <w:tab w:val="left" w:pos="5670"/>
              <w:tab w:val="left" w:pos="6237"/>
            </w:tabs>
            <w:ind w:firstLine="0"/>
            <w:jc w:val="right"/>
            <w:rPr>
              <w:i/>
              <w:sz w:val="22"/>
              <w:lang w:val="bg-BG"/>
            </w:rPr>
          </w:pPr>
          <w:r w:rsidRPr="002003A3">
            <w:rPr>
              <w:i/>
              <w:sz w:val="22"/>
              <w:lang w:val="hr-HR"/>
            </w:rPr>
            <w:t xml:space="preserve">Годишник </w:t>
          </w:r>
          <w:r>
            <w:rPr>
              <w:i/>
              <w:sz w:val="22"/>
              <w:lang w:val="bg-BG"/>
            </w:rPr>
            <w:br/>
            <w:t>за</w:t>
          </w:r>
          <w:r w:rsidRPr="002003A3">
            <w:rPr>
              <w:i/>
              <w:sz w:val="22"/>
              <w:lang w:val="bg-BG"/>
            </w:rPr>
            <w:t xml:space="preserve"> 201</w:t>
          </w:r>
          <w:r w:rsidR="00660ADE">
            <w:rPr>
              <w:i/>
              <w:sz w:val="22"/>
            </w:rPr>
            <w:t xml:space="preserve">5 </w:t>
          </w:r>
          <w:r w:rsidRPr="002003A3">
            <w:rPr>
              <w:i/>
              <w:sz w:val="22"/>
              <w:lang w:val="bg-BG"/>
            </w:rPr>
            <w:t>г.</w:t>
          </w:r>
        </w:p>
      </w:tc>
    </w:tr>
  </w:tbl>
  <w:p w:rsidR="00475051" w:rsidRDefault="00475051" w:rsidP="004750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2"/>
    <w:rsid w:val="00026D13"/>
    <w:rsid w:val="00095DE1"/>
    <w:rsid w:val="000C7183"/>
    <w:rsid w:val="000D1750"/>
    <w:rsid w:val="000E70AF"/>
    <w:rsid w:val="000E7A26"/>
    <w:rsid w:val="000F268D"/>
    <w:rsid w:val="0010031D"/>
    <w:rsid w:val="0011741F"/>
    <w:rsid w:val="001F4C3D"/>
    <w:rsid w:val="001F57B9"/>
    <w:rsid w:val="002003A3"/>
    <w:rsid w:val="00243A47"/>
    <w:rsid w:val="0024718D"/>
    <w:rsid w:val="00291C80"/>
    <w:rsid w:val="002941C6"/>
    <w:rsid w:val="002E75A5"/>
    <w:rsid w:val="0030169D"/>
    <w:rsid w:val="0030251D"/>
    <w:rsid w:val="00322C87"/>
    <w:rsid w:val="00371943"/>
    <w:rsid w:val="00393D37"/>
    <w:rsid w:val="003A0409"/>
    <w:rsid w:val="003B23F8"/>
    <w:rsid w:val="003B49FD"/>
    <w:rsid w:val="003C49E4"/>
    <w:rsid w:val="003C5C74"/>
    <w:rsid w:val="003F1E53"/>
    <w:rsid w:val="0041270D"/>
    <w:rsid w:val="00431704"/>
    <w:rsid w:val="004334AC"/>
    <w:rsid w:val="00475051"/>
    <w:rsid w:val="004762B3"/>
    <w:rsid w:val="0048312F"/>
    <w:rsid w:val="004859F1"/>
    <w:rsid w:val="00492F44"/>
    <w:rsid w:val="004B0034"/>
    <w:rsid w:val="004C62C9"/>
    <w:rsid w:val="004E477E"/>
    <w:rsid w:val="00511DC4"/>
    <w:rsid w:val="00561039"/>
    <w:rsid w:val="00574C76"/>
    <w:rsid w:val="00590978"/>
    <w:rsid w:val="005A2A22"/>
    <w:rsid w:val="005B32C5"/>
    <w:rsid w:val="005D6F99"/>
    <w:rsid w:val="005D7E20"/>
    <w:rsid w:val="005E091D"/>
    <w:rsid w:val="005F3665"/>
    <w:rsid w:val="00660ADE"/>
    <w:rsid w:val="006A15F1"/>
    <w:rsid w:val="00712C0A"/>
    <w:rsid w:val="007218E2"/>
    <w:rsid w:val="00740B2B"/>
    <w:rsid w:val="00750EA4"/>
    <w:rsid w:val="00764F6C"/>
    <w:rsid w:val="00766E2C"/>
    <w:rsid w:val="007675D9"/>
    <w:rsid w:val="00774AAC"/>
    <w:rsid w:val="00825F75"/>
    <w:rsid w:val="008273CC"/>
    <w:rsid w:val="00850419"/>
    <w:rsid w:val="008604FD"/>
    <w:rsid w:val="008841D0"/>
    <w:rsid w:val="008A1024"/>
    <w:rsid w:val="008A7551"/>
    <w:rsid w:val="008D04CE"/>
    <w:rsid w:val="008D3207"/>
    <w:rsid w:val="008D4882"/>
    <w:rsid w:val="00915D10"/>
    <w:rsid w:val="0091627C"/>
    <w:rsid w:val="00932ABF"/>
    <w:rsid w:val="009427CA"/>
    <w:rsid w:val="0098283C"/>
    <w:rsid w:val="00995F2F"/>
    <w:rsid w:val="009B340B"/>
    <w:rsid w:val="009B4D62"/>
    <w:rsid w:val="009D778B"/>
    <w:rsid w:val="00A41C3E"/>
    <w:rsid w:val="00A47C1A"/>
    <w:rsid w:val="00A55CFD"/>
    <w:rsid w:val="00A561CE"/>
    <w:rsid w:val="00A759DB"/>
    <w:rsid w:val="00A76109"/>
    <w:rsid w:val="00A77868"/>
    <w:rsid w:val="00A93879"/>
    <w:rsid w:val="00A967C4"/>
    <w:rsid w:val="00AB3114"/>
    <w:rsid w:val="00AC31EB"/>
    <w:rsid w:val="00B00D37"/>
    <w:rsid w:val="00B54570"/>
    <w:rsid w:val="00BA1F42"/>
    <w:rsid w:val="00BB71D2"/>
    <w:rsid w:val="00BD4818"/>
    <w:rsid w:val="00BE669B"/>
    <w:rsid w:val="00BF7AE8"/>
    <w:rsid w:val="00C0387D"/>
    <w:rsid w:val="00C10B67"/>
    <w:rsid w:val="00C226E5"/>
    <w:rsid w:val="00C22C0E"/>
    <w:rsid w:val="00C46D17"/>
    <w:rsid w:val="00C50A4E"/>
    <w:rsid w:val="00C5255E"/>
    <w:rsid w:val="00C53F2D"/>
    <w:rsid w:val="00C82F73"/>
    <w:rsid w:val="00C96F72"/>
    <w:rsid w:val="00CC7D6D"/>
    <w:rsid w:val="00CD6C9D"/>
    <w:rsid w:val="00CD71FD"/>
    <w:rsid w:val="00D00207"/>
    <w:rsid w:val="00D1120F"/>
    <w:rsid w:val="00D149AD"/>
    <w:rsid w:val="00D2665B"/>
    <w:rsid w:val="00D27C05"/>
    <w:rsid w:val="00D350F3"/>
    <w:rsid w:val="00D47D12"/>
    <w:rsid w:val="00D60208"/>
    <w:rsid w:val="00D90C3A"/>
    <w:rsid w:val="00DB26C8"/>
    <w:rsid w:val="00DB410A"/>
    <w:rsid w:val="00DB691F"/>
    <w:rsid w:val="00DD194F"/>
    <w:rsid w:val="00DE547B"/>
    <w:rsid w:val="00DF76DD"/>
    <w:rsid w:val="00E101A4"/>
    <w:rsid w:val="00E27CA1"/>
    <w:rsid w:val="00E724F2"/>
    <w:rsid w:val="00E74541"/>
    <w:rsid w:val="00EB31FE"/>
    <w:rsid w:val="00EC1E6C"/>
    <w:rsid w:val="00EC62B5"/>
    <w:rsid w:val="00EC70DC"/>
    <w:rsid w:val="00EF598B"/>
    <w:rsid w:val="00F02A08"/>
    <w:rsid w:val="00F07773"/>
    <w:rsid w:val="00F61E53"/>
    <w:rsid w:val="00F8651F"/>
    <w:rsid w:val="00FA1533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E53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F1E53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3F1E5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F1E5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F1E5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E5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F1E5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F1E5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3F1E53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3F1E53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3F1E53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3F1E53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3F1E53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3F1E53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rsid w:val="003F1E53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3F1E53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3F1E53"/>
    <w:rPr>
      <w:color w:val="0000FF"/>
      <w:u w:val="single"/>
    </w:rPr>
  </w:style>
  <w:style w:type="character" w:styleId="PageNumber">
    <w:name w:val="page number"/>
    <w:basedOn w:val="DefaultParagraphFont"/>
    <w:rsid w:val="003F1E53"/>
  </w:style>
  <w:style w:type="character" w:styleId="FollowedHyperlink">
    <w:name w:val="FollowedHyperlink"/>
    <w:rsid w:val="003F1E53"/>
    <w:rPr>
      <w:color w:val="800080"/>
      <w:u w:val="single"/>
    </w:rPr>
  </w:style>
  <w:style w:type="character" w:styleId="LineNumber">
    <w:name w:val="line number"/>
    <w:basedOn w:val="DefaultParagraphFont"/>
    <w:rsid w:val="003F1E53"/>
  </w:style>
  <w:style w:type="paragraph" w:styleId="BlockText">
    <w:name w:val="Block Text"/>
    <w:basedOn w:val="Normal"/>
    <w:rsid w:val="003F1E53"/>
    <w:pPr>
      <w:spacing w:after="120"/>
      <w:ind w:left="1440" w:right="1440"/>
    </w:pPr>
  </w:style>
  <w:style w:type="paragraph" w:styleId="BodyText">
    <w:name w:val="Body Text"/>
    <w:basedOn w:val="Normal"/>
    <w:rsid w:val="003F1E53"/>
    <w:pPr>
      <w:spacing w:after="120"/>
    </w:pPr>
  </w:style>
  <w:style w:type="paragraph" w:styleId="BodyText2">
    <w:name w:val="Body Text 2"/>
    <w:basedOn w:val="Normal"/>
    <w:rsid w:val="003F1E53"/>
    <w:pPr>
      <w:spacing w:after="120" w:line="480" w:lineRule="auto"/>
    </w:pPr>
  </w:style>
  <w:style w:type="paragraph" w:styleId="BodyText3">
    <w:name w:val="Body Text 3"/>
    <w:basedOn w:val="Normal"/>
    <w:rsid w:val="003F1E5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F1E53"/>
    <w:pPr>
      <w:ind w:firstLine="210"/>
    </w:pPr>
  </w:style>
  <w:style w:type="paragraph" w:styleId="BodyTextIndent">
    <w:name w:val="Body Text Indent"/>
    <w:basedOn w:val="Normal"/>
    <w:rsid w:val="003F1E53"/>
    <w:pPr>
      <w:spacing w:after="120"/>
      <w:ind w:left="283"/>
    </w:pPr>
  </w:style>
  <w:style w:type="paragraph" w:styleId="BodyTextFirstIndent2">
    <w:name w:val="Body Text First Indent 2"/>
    <w:basedOn w:val="BodyTextIndent"/>
    <w:rsid w:val="003F1E53"/>
    <w:pPr>
      <w:ind w:firstLine="210"/>
    </w:pPr>
  </w:style>
  <w:style w:type="paragraph" w:styleId="BodyTextIndent2">
    <w:name w:val="Body Text Indent 2"/>
    <w:basedOn w:val="Normal"/>
    <w:rsid w:val="003F1E5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F1E53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3F1E53"/>
    <w:pPr>
      <w:ind w:left="4252"/>
    </w:pPr>
  </w:style>
  <w:style w:type="paragraph" w:styleId="CommentText">
    <w:name w:val="annotation text"/>
    <w:basedOn w:val="Normal"/>
    <w:link w:val="CommentTextChar"/>
    <w:semiHidden/>
    <w:rsid w:val="003F1E53"/>
    <w:rPr>
      <w:sz w:val="20"/>
    </w:rPr>
  </w:style>
  <w:style w:type="paragraph" w:styleId="Date">
    <w:name w:val="Date"/>
    <w:basedOn w:val="Normal"/>
    <w:next w:val="Normal"/>
    <w:rsid w:val="003F1E53"/>
  </w:style>
  <w:style w:type="paragraph" w:styleId="DocumentMap">
    <w:name w:val="Document Map"/>
    <w:basedOn w:val="Normal"/>
    <w:semiHidden/>
    <w:rsid w:val="003F1E5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3F1E53"/>
    <w:rPr>
      <w:sz w:val="20"/>
    </w:rPr>
  </w:style>
  <w:style w:type="paragraph" w:styleId="EnvelopeAddress">
    <w:name w:val="envelope address"/>
    <w:basedOn w:val="Normal"/>
    <w:rsid w:val="003F1E5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3F1E5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F1E53"/>
    <w:rPr>
      <w:sz w:val="20"/>
    </w:rPr>
  </w:style>
  <w:style w:type="paragraph" w:styleId="Index1">
    <w:name w:val="index 1"/>
    <w:basedOn w:val="Normal"/>
    <w:next w:val="Normal"/>
    <w:autoRedefine/>
    <w:semiHidden/>
    <w:rsid w:val="003F1E5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F1E5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F1E5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F1E5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F1E5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F1E5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F1E5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F1E5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F1E5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F1E53"/>
    <w:rPr>
      <w:rFonts w:ascii="Arial" w:hAnsi="Arial"/>
      <w:b/>
    </w:rPr>
  </w:style>
  <w:style w:type="paragraph" w:styleId="List">
    <w:name w:val="List"/>
    <w:basedOn w:val="Normal"/>
    <w:rsid w:val="003F1E53"/>
    <w:pPr>
      <w:ind w:left="283" w:hanging="283"/>
    </w:pPr>
  </w:style>
  <w:style w:type="paragraph" w:styleId="List2">
    <w:name w:val="List 2"/>
    <w:basedOn w:val="Normal"/>
    <w:rsid w:val="003F1E53"/>
    <w:pPr>
      <w:ind w:left="566" w:hanging="283"/>
    </w:pPr>
  </w:style>
  <w:style w:type="paragraph" w:styleId="List3">
    <w:name w:val="List 3"/>
    <w:basedOn w:val="Normal"/>
    <w:rsid w:val="003F1E53"/>
    <w:pPr>
      <w:ind w:left="849" w:hanging="283"/>
    </w:pPr>
  </w:style>
  <w:style w:type="paragraph" w:styleId="List4">
    <w:name w:val="List 4"/>
    <w:basedOn w:val="Normal"/>
    <w:rsid w:val="003F1E53"/>
    <w:pPr>
      <w:ind w:left="1132" w:hanging="283"/>
    </w:pPr>
  </w:style>
  <w:style w:type="paragraph" w:styleId="List5">
    <w:name w:val="List 5"/>
    <w:basedOn w:val="Normal"/>
    <w:rsid w:val="003F1E53"/>
    <w:pPr>
      <w:ind w:left="1415" w:hanging="283"/>
    </w:pPr>
  </w:style>
  <w:style w:type="paragraph" w:styleId="ListBullet">
    <w:name w:val="List Bullet"/>
    <w:basedOn w:val="Normal"/>
    <w:autoRedefine/>
    <w:rsid w:val="003F1E53"/>
    <w:pPr>
      <w:numPr>
        <w:numId w:val="3"/>
      </w:numPr>
    </w:pPr>
  </w:style>
  <w:style w:type="paragraph" w:styleId="ListBullet2">
    <w:name w:val="List Bullet 2"/>
    <w:basedOn w:val="Normal"/>
    <w:autoRedefine/>
    <w:rsid w:val="003F1E53"/>
    <w:pPr>
      <w:numPr>
        <w:numId w:val="4"/>
      </w:numPr>
    </w:pPr>
  </w:style>
  <w:style w:type="paragraph" w:styleId="ListBullet3">
    <w:name w:val="List Bullet 3"/>
    <w:basedOn w:val="Normal"/>
    <w:autoRedefine/>
    <w:rsid w:val="003F1E53"/>
    <w:pPr>
      <w:numPr>
        <w:numId w:val="5"/>
      </w:numPr>
    </w:pPr>
  </w:style>
  <w:style w:type="paragraph" w:styleId="ListBullet4">
    <w:name w:val="List Bullet 4"/>
    <w:basedOn w:val="Normal"/>
    <w:autoRedefine/>
    <w:rsid w:val="003F1E53"/>
    <w:pPr>
      <w:ind w:firstLine="0"/>
    </w:pPr>
  </w:style>
  <w:style w:type="paragraph" w:styleId="ListBullet5">
    <w:name w:val="List Bullet 5"/>
    <w:basedOn w:val="Normal"/>
    <w:autoRedefine/>
    <w:rsid w:val="003F1E53"/>
    <w:pPr>
      <w:numPr>
        <w:numId w:val="7"/>
      </w:numPr>
    </w:pPr>
  </w:style>
  <w:style w:type="paragraph" w:styleId="ListContinue">
    <w:name w:val="List Continue"/>
    <w:basedOn w:val="Normal"/>
    <w:rsid w:val="003F1E53"/>
    <w:pPr>
      <w:spacing w:after="120"/>
      <w:ind w:left="283"/>
    </w:pPr>
  </w:style>
  <w:style w:type="paragraph" w:styleId="ListContinue2">
    <w:name w:val="List Continue 2"/>
    <w:basedOn w:val="Normal"/>
    <w:rsid w:val="003F1E53"/>
    <w:pPr>
      <w:spacing w:after="120"/>
      <w:ind w:left="566"/>
    </w:pPr>
  </w:style>
  <w:style w:type="paragraph" w:styleId="ListContinue3">
    <w:name w:val="List Continue 3"/>
    <w:basedOn w:val="Normal"/>
    <w:rsid w:val="003F1E53"/>
    <w:pPr>
      <w:spacing w:after="120"/>
      <w:ind w:left="849"/>
    </w:pPr>
  </w:style>
  <w:style w:type="paragraph" w:styleId="ListContinue4">
    <w:name w:val="List Continue 4"/>
    <w:basedOn w:val="Normal"/>
    <w:rsid w:val="003F1E53"/>
    <w:pPr>
      <w:spacing w:after="120"/>
      <w:ind w:left="1132"/>
    </w:pPr>
  </w:style>
  <w:style w:type="paragraph" w:styleId="ListContinue5">
    <w:name w:val="List Continue 5"/>
    <w:basedOn w:val="Normal"/>
    <w:rsid w:val="003F1E53"/>
    <w:pPr>
      <w:spacing w:after="120"/>
      <w:ind w:left="1415"/>
    </w:pPr>
  </w:style>
  <w:style w:type="paragraph" w:styleId="ListNumber">
    <w:name w:val="List Number"/>
    <w:basedOn w:val="Normal"/>
    <w:rsid w:val="003F1E53"/>
    <w:pPr>
      <w:numPr>
        <w:numId w:val="8"/>
      </w:numPr>
    </w:pPr>
  </w:style>
  <w:style w:type="paragraph" w:styleId="ListNumber2">
    <w:name w:val="List Number 2"/>
    <w:basedOn w:val="Normal"/>
    <w:rsid w:val="003F1E53"/>
    <w:pPr>
      <w:numPr>
        <w:numId w:val="9"/>
      </w:numPr>
    </w:pPr>
  </w:style>
  <w:style w:type="paragraph" w:styleId="ListNumber3">
    <w:name w:val="List Number 3"/>
    <w:basedOn w:val="Normal"/>
    <w:rsid w:val="003F1E53"/>
    <w:pPr>
      <w:numPr>
        <w:numId w:val="10"/>
      </w:numPr>
    </w:pPr>
  </w:style>
  <w:style w:type="paragraph" w:styleId="ListNumber4">
    <w:name w:val="List Number 4"/>
    <w:basedOn w:val="Normal"/>
    <w:rsid w:val="003F1E53"/>
    <w:pPr>
      <w:numPr>
        <w:numId w:val="11"/>
      </w:numPr>
    </w:pPr>
  </w:style>
  <w:style w:type="paragraph" w:styleId="ListNumber5">
    <w:name w:val="List Number 5"/>
    <w:basedOn w:val="Normal"/>
    <w:rsid w:val="003F1E53"/>
    <w:pPr>
      <w:numPr>
        <w:numId w:val="12"/>
      </w:numPr>
    </w:pPr>
  </w:style>
  <w:style w:type="paragraph" w:styleId="MacroText">
    <w:name w:val="macro"/>
    <w:semiHidden/>
    <w:rsid w:val="003F1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3F1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3F1E53"/>
    <w:pPr>
      <w:ind w:left="720"/>
    </w:pPr>
  </w:style>
  <w:style w:type="paragraph" w:styleId="NoteHeading">
    <w:name w:val="Note Heading"/>
    <w:basedOn w:val="Normal"/>
    <w:next w:val="Normal"/>
    <w:rsid w:val="003F1E53"/>
  </w:style>
  <w:style w:type="paragraph" w:styleId="PlainText">
    <w:name w:val="Plain Text"/>
    <w:basedOn w:val="Normal"/>
    <w:rsid w:val="003F1E5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F1E53"/>
  </w:style>
  <w:style w:type="paragraph" w:styleId="Signature">
    <w:name w:val="Signature"/>
    <w:basedOn w:val="Normal"/>
    <w:rsid w:val="003F1E53"/>
    <w:pPr>
      <w:ind w:left="4252"/>
    </w:pPr>
  </w:style>
  <w:style w:type="paragraph" w:styleId="Subtitle">
    <w:name w:val="Subtitle"/>
    <w:basedOn w:val="Normal"/>
    <w:qFormat/>
    <w:rsid w:val="003F1E5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3F1E5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F1E53"/>
    <w:pPr>
      <w:ind w:left="480" w:hanging="480"/>
    </w:pPr>
  </w:style>
  <w:style w:type="paragraph" w:styleId="Title">
    <w:name w:val="Title"/>
    <w:basedOn w:val="Normal"/>
    <w:qFormat/>
    <w:rsid w:val="003F1E5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3F1E5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3F1E53"/>
  </w:style>
  <w:style w:type="paragraph" w:styleId="TOC2">
    <w:name w:val="toc 2"/>
    <w:basedOn w:val="Normal"/>
    <w:next w:val="Normal"/>
    <w:autoRedefine/>
    <w:semiHidden/>
    <w:rsid w:val="003F1E53"/>
    <w:pPr>
      <w:ind w:left="240"/>
    </w:pPr>
  </w:style>
  <w:style w:type="paragraph" w:styleId="TOC3">
    <w:name w:val="toc 3"/>
    <w:basedOn w:val="Normal"/>
    <w:next w:val="Normal"/>
    <w:autoRedefine/>
    <w:semiHidden/>
    <w:rsid w:val="003F1E53"/>
    <w:pPr>
      <w:ind w:left="480"/>
    </w:pPr>
  </w:style>
  <w:style w:type="paragraph" w:styleId="TOC4">
    <w:name w:val="toc 4"/>
    <w:basedOn w:val="Normal"/>
    <w:next w:val="Normal"/>
    <w:autoRedefine/>
    <w:semiHidden/>
    <w:rsid w:val="003F1E53"/>
    <w:pPr>
      <w:ind w:left="720"/>
    </w:pPr>
  </w:style>
  <w:style w:type="paragraph" w:styleId="TOC5">
    <w:name w:val="toc 5"/>
    <w:basedOn w:val="Normal"/>
    <w:next w:val="Normal"/>
    <w:autoRedefine/>
    <w:semiHidden/>
    <w:rsid w:val="003F1E53"/>
    <w:pPr>
      <w:ind w:left="960"/>
    </w:pPr>
  </w:style>
  <w:style w:type="paragraph" w:styleId="TOC6">
    <w:name w:val="toc 6"/>
    <w:basedOn w:val="Normal"/>
    <w:next w:val="Normal"/>
    <w:autoRedefine/>
    <w:semiHidden/>
    <w:rsid w:val="003F1E53"/>
    <w:pPr>
      <w:ind w:left="1200"/>
    </w:pPr>
  </w:style>
  <w:style w:type="paragraph" w:styleId="TOC7">
    <w:name w:val="toc 7"/>
    <w:basedOn w:val="Normal"/>
    <w:next w:val="Normal"/>
    <w:autoRedefine/>
    <w:semiHidden/>
    <w:rsid w:val="003F1E53"/>
    <w:pPr>
      <w:ind w:left="1440"/>
    </w:pPr>
  </w:style>
  <w:style w:type="paragraph" w:styleId="TOC8">
    <w:name w:val="toc 8"/>
    <w:basedOn w:val="Normal"/>
    <w:next w:val="Normal"/>
    <w:autoRedefine/>
    <w:semiHidden/>
    <w:rsid w:val="003F1E53"/>
    <w:pPr>
      <w:ind w:left="1680"/>
    </w:pPr>
  </w:style>
  <w:style w:type="paragraph" w:styleId="TOC9">
    <w:name w:val="toc 9"/>
    <w:basedOn w:val="Normal"/>
    <w:next w:val="Normal"/>
    <w:autoRedefine/>
    <w:semiHidden/>
    <w:rsid w:val="003F1E53"/>
    <w:pPr>
      <w:ind w:left="1920"/>
    </w:pPr>
  </w:style>
  <w:style w:type="paragraph" w:customStyle="1" w:styleId="References">
    <w:name w:val="References"/>
    <w:basedOn w:val="Normal"/>
    <w:rsid w:val="003F1E53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3F1E53"/>
    <w:rPr>
      <w:sz w:val="16"/>
    </w:rPr>
  </w:style>
  <w:style w:type="paragraph" w:customStyle="1" w:styleId="Equation">
    <w:name w:val="Equation"/>
    <w:basedOn w:val="Normal"/>
    <w:next w:val="Normal"/>
    <w:rsid w:val="003F1E53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3F1E53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3F1E53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3F1E53"/>
    <w:rPr>
      <w:sz w:val="24"/>
      <w:lang w:val="en-US" w:eastAsia="en-US" w:bidi="ar-SA"/>
    </w:rPr>
  </w:style>
  <w:style w:type="character" w:styleId="Emphasis">
    <w:name w:val="Emphasis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</w:style>
  <w:style w:type="character" w:customStyle="1" w:styleId="CommentTextChar">
    <w:name w:val="Comment Text Char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link w:val="CommentSubject"/>
    <w:rsid w:val="008D04CE"/>
    <w:rPr>
      <w:lang w:val="en-GB"/>
    </w:rPr>
  </w:style>
  <w:style w:type="table" w:styleId="TableGrid">
    <w:name w:val="Table Grid"/>
    <w:basedOn w:val="TableNormal"/>
    <w:rsid w:val="004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UTitle">
    <w:name w:val="VSU Title"/>
    <w:basedOn w:val="Normal"/>
    <w:rsid w:val="00740B2B"/>
    <w:pPr>
      <w:ind w:left="567" w:firstLine="0"/>
      <w:jc w:val="left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Normal"/>
    <w:autoRedefine/>
    <w:rsid w:val="00740B2B"/>
    <w:pPr>
      <w:ind w:left="567" w:firstLine="0"/>
      <w:jc w:val="left"/>
    </w:pPr>
    <w:rPr>
      <w:b/>
      <w:lang w:val="en-US" w:eastAsia="de-DE"/>
    </w:rPr>
  </w:style>
  <w:style w:type="paragraph" w:customStyle="1" w:styleId="VSUAddresses">
    <w:name w:val="VSU Addresses"/>
    <w:basedOn w:val="Normal"/>
    <w:rsid w:val="00740B2B"/>
    <w:pPr>
      <w:autoSpaceDE w:val="0"/>
      <w:autoSpaceDN w:val="0"/>
      <w:adjustRightInd w:val="0"/>
      <w:ind w:firstLine="0"/>
      <w:jc w:val="left"/>
    </w:pPr>
    <w:rPr>
      <w:sz w:val="20"/>
      <w:szCs w:val="24"/>
    </w:rPr>
  </w:style>
  <w:style w:type="paragraph" w:customStyle="1" w:styleId="VSUMain">
    <w:name w:val="VSU Main"/>
    <w:basedOn w:val="Normal"/>
    <w:rsid w:val="00740B2B"/>
    <w:rPr>
      <w:szCs w:val="24"/>
    </w:rPr>
  </w:style>
  <w:style w:type="paragraph" w:customStyle="1" w:styleId="VSUInstitution">
    <w:name w:val="VSU Institution"/>
    <w:basedOn w:val="Normal"/>
    <w:qFormat/>
    <w:rsid w:val="00740B2B"/>
    <w:pPr>
      <w:ind w:left="567" w:firstLine="0"/>
      <w:jc w:val="left"/>
    </w:pPr>
    <w:rPr>
      <w:i/>
      <w:color w:val="000000"/>
      <w:szCs w:val="24"/>
      <w:lang w:val="en-US"/>
    </w:rPr>
  </w:style>
  <w:style w:type="character" w:styleId="FootnoteReference">
    <w:name w:val="footnote reference"/>
    <w:rsid w:val="00740B2B"/>
    <w:rPr>
      <w:vertAlign w:val="superscript"/>
    </w:rPr>
  </w:style>
  <w:style w:type="paragraph" w:customStyle="1" w:styleId="VSUAbstract">
    <w:name w:val="VSU Abstract"/>
    <w:basedOn w:val="VSUMain"/>
    <w:rsid w:val="00740B2B"/>
    <w:pPr>
      <w:ind w:left="567" w:firstLine="0"/>
    </w:pPr>
    <w:rPr>
      <w:szCs w:val="20"/>
    </w:rPr>
  </w:style>
  <w:style w:type="paragraph" w:customStyle="1" w:styleId="VSURef">
    <w:name w:val="VSU Ref"/>
    <w:basedOn w:val="ListParagraph"/>
    <w:rsid w:val="00BB71D2"/>
    <w:pPr>
      <w:numPr>
        <w:numId w:val="17"/>
      </w:numPr>
      <w:ind w:left="426"/>
      <w:contextualSpacing w:val="0"/>
      <w:jc w:val="left"/>
    </w:pPr>
    <w:rPr>
      <w:szCs w:val="24"/>
      <w:lang w:val="bg-BG" w:eastAsia="bg-BG"/>
    </w:rPr>
  </w:style>
  <w:style w:type="paragraph" w:customStyle="1" w:styleId="VSUHeadings">
    <w:name w:val="VSU Headings"/>
    <w:basedOn w:val="Normal"/>
    <w:rsid w:val="00BB71D2"/>
    <w:pPr>
      <w:jc w:val="left"/>
    </w:pPr>
    <w:rPr>
      <w:rFonts w:cs="Courier New"/>
      <w:b/>
      <w:lang w:val="en-US"/>
    </w:rPr>
  </w:style>
  <w:style w:type="paragraph" w:customStyle="1" w:styleId="VSUEqu">
    <w:name w:val="VSU Equ"/>
    <w:basedOn w:val="ListParagraph"/>
    <w:rsid w:val="00BB71D2"/>
    <w:pPr>
      <w:ind w:left="0" w:firstLine="0"/>
    </w:pPr>
    <w:rPr>
      <w:lang w:val="bg-BG" w:eastAsia="bg-BG"/>
    </w:rPr>
  </w:style>
  <w:style w:type="paragraph" w:customStyle="1" w:styleId="VSUFig">
    <w:name w:val="VSU Fig"/>
    <w:basedOn w:val="Normal"/>
    <w:rsid w:val="00BB71D2"/>
    <w:pPr>
      <w:ind w:firstLine="0"/>
      <w:jc w:val="center"/>
    </w:pPr>
    <w:rPr>
      <w:rFonts w:cs="Courier New"/>
    </w:rPr>
  </w:style>
  <w:style w:type="character" w:customStyle="1" w:styleId="hps">
    <w:name w:val="hps"/>
    <w:basedOn w:val="DefaultParagraphFont"/>
    <w:rsid w:val="00BB71D2"/>
  </w:style>
  <w:style w:type="paragraph" w:styleId="ListParagraph">
    <w:name w:val="List Paragraph"/>
    <w:basedOn w:val="Normal"/>
    <w:uiPriority w:val="34"/>
    <w:qFormat/>
    <w:rsid w:val="00BB71D2"/>
    <w:pPr>
      <w:ind w:left="720"/>
      <w:contextualSpacing/>
    </w:pPr>
  </w:style>
  <w:style w:type="paragraph" w:customStyle="1" w:styleId="CVTitle">
    <w:name w:val="CV Title"/>
    <w:basedOn w:val="Normal"/>
    <w:rsid w:val="00574C76"/>
    <w:pPr>
      <w:suppressAutoHyphens/>
      <w:ind w:left="113" w:right="113" w:firstLine="0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574C76"/>
    <w:pPr>
      <w:suppressAutoHyphens/>
      <w:spacing w:before="74"/>
      <w:ind w:left="113" w:right="113" w:firstLine="0"/>
      <w:jc w:val="right"/>
    </w:pPr>
    <w:rPr>
      <w:rFonts w:ascii="Arial Narrow" w:hAnsi="Arial Narrow"/>
      <w:b/>
      <w:lang w:val="bg-BG" w:eastAsia="ar-SA"/>
    </w:rPr>
  </w:style>
  <w:style w:type="paragraph" w:customStyle="1" w:styleId="CVHeading2">
    <w:name w:val="CV Heading 2"/>
    <w:basedOn w:val="CVHeading1"/>
    <w:next w:val="Normal"/>
    <w:rsid w:val="00574C7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74C76"/>
    <w:pPr>
      <w:spacing w:before="74"/>
    </w:pPr>
  </w:style>
  <w:style w:type="paragraph" w:customStyle="1" w:styleId="CVHeading3">
    <w:name w:val="CV Heading 3"/>
    <w:basedOn w:val="Normal"/>
    <w:next w:val="Normal"/>
    <w:rsid w:val="00574C76"/>
    <w:pPr>
      <w:suppressAutoHyphens/>
      <w:ind w:left="113" w:right="113" w:firstLine="0"/>
      <w:jc w:val="right"/>
      <w:textAlignment w:val="center"/>
    </w:pPr>
    <w:rPr>
      <w:rFonts w:ascii="Arial Narrow" w:hAnsi="Arial Narrow"/>
      <w:sz w:val="20"/>
      <w:lang w:val="bg-BG" w:eastAsia="ar-SA"/>
    </w:rPr>
  </w:style>
  <w:style w:type="paragraph" w:customStyle="1" w:styleId="CVHeading3-FirstLine">
    <w:name w:val="CV Heading 3 - First Line"/>
    <w:basedOn w:val="CVHeading3"/>
    <w:next w:val="CVHeading3"/>
    <w:rsid w:val="00574C7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74C7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74C76"/>
    <w:pPr>
      <w:suppressAutoHyphens/>
      <w:ind w:left="28" w:firstLine="0"/>
      <w:jc w:val="center"/>
    </w:pPr>
    <w:rPr>
      <w:rFonts w:ascii="Arial Narrow" w:hAnsi="Arial Narrow"/>
      <w:sz w:val="18"/>
      <w:lang w:val="bg-BG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74C7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574C76"/>
    <w:rPr>
      <w:i/>
    </w:rPr>
  </w:style>
  <w:style w:type="paragraph" w:customStyle="1" w:styleId="LevelAssessment-Heading1">
    <w:name w:val="Level Assessment - Heading 1"/>
    <w:basedOn w:val="LevelAssessment-Code"/>
    <w:rsid w:val="00574C7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74C76"/>
    <w:pPr>
      <w:suppressAutoHyphens/>
      <w:ind w:left="57" w:right="57" w:firstLine="0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574C7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574C76"/>
    <w:pPr>
      <w:suppressAutoHyphens/>
      <w:spacing w:before="74"/>
      <w:ind w:left="113" w:right="113" w:firstLine="0"/>
      <w:jc w:val="left"/>
    </w:pPr>
    <w:rPr>
      <w:rFonts w:ascii="Arial Narrow" w:hAnsi="Arial Narrow"/>
      <w:b/>
      <w:lang w:val="bg-BG" w:eastAsia="ar-SA"/>
    </w:rPr>
  </w:style>
  <w:style w:type="paragraph" w:customStyle="1" w:styleId="CVMedium-FirstLine">
    <w:name w:val="CV Medium - First Line"/>
    <w:basedOn w:val="Normal"/>
    <w:next w:val="Normal"/>
    <w:rsid w:val="00574C76"/>
    <w:pPr>
      <w:suppressAutoHyphens/>
      <w:spacing w:before="74"/>
      <w:ind w:left="113" w:right="113" w:firstLine="0"/>
      <w:jc w:val="left"/>
    </w:pPr>
    <w:rPr>
      <w:rFonts w:ascii="Arial Narrow" w:hAnsi="Arial Narrow"/>
      <w:b/>
      <w:sz w:val="22"/>
      <w:lang w:val="bg-BG" w:eastAsia="ar-SA"/>
    </w:rPr>
  </w:style>
  <w:style w:type="paragraph" w:customStyle="1" w:styleId="CVNormal">
    <w:name w:val="CV Normal"/>
    <w:basedOn w:val="Normal"/>
    <w:rsid w:val="00574C76"/>
    <w:pPr>
      <w:suppressAutoHyphens/>
      <w:ind w:left="113" w:right="113" w:firstLine="0"/>
      <w:jc w:val="left"/>
    </w:pPr>
    <w:rPr>
      <w:rFonts w:ascii="Arial Narrow" w:hAnsi="Arial Narrow"/>
      <w:sz w:val="20"/>
      <w:lang w:val="bg-BG" w:eastAsia="ar-SA"/>
    </w:rPr>
  </w:style>
  <w:style w:type="paragraph" w:customStyle="1" w:styleId="CVSpacer">
    <w:name w:val="CV Spacer"/>
    <w:basedOn w:val="CVNormal"/>
    <w:rsid w:val="00574C76"/>
    <w:rPr>
      <w:sz w:val="4"/>
    </w:rPr>
  </w:style>
  <w:style w:type="paragraph" w:customStyle="1" w:styleId="CVNormal-FirstLine">
    <w:name w:val="CV Normal - First Line"/>
    <w:basedOn w:val="CVNormal"/>
    <w:next w:val="CVNormal"/>
    <w:rsid w:val="00574C76"/>
    <w:pPr>
      <w:spacing w:before="74"/>
    </w:pPr>
  </w:style>
  <w:style w:type="character" w:customStyle="1" w:styleId="HeaderChar">
    <w:name w:val="Header Char"/>
    <w:link w:val="Header"/>
    <w:rsid w:val="00291C80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E53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F1E53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3F1E5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F1E5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F1E5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E5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F1E5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F1E5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3F1E53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3F1E53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3F1E53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3F1E53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3F1E53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3F1E53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rsid w:val="003F1E53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3F1E53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3F1E53"/>
    <w:rPr>
      <w:color w:val="0000FF"/>
      <w:u w:val="single"/>
    </w:rPr>
  </w:style>
  <w:style w:type="character" w:styleId="PageNumber">
    <w:name w:val="page number"/>
    <w:basedOn w:val="DefaultParagraphFont"/>
    <w:rsid w:val="003F1E53"/>
  </w:style>
  <w:style w:type="character" w:styleId="FollowedHyperlink">
    <w:name w:val="FollowedHyperlink"/>
    <w:rsid w:val="003F1E53"/>
    <w:rPr>
      <w:color w:val="800080"/>
      <w:u w:val="single"/>
    </w:rPr>
  </w:style>
  <w:style w:type="character" w:styleId="LineNumber">
    <w:name w:val="line number"/>
    <w:basedOn w:val="DefaultParagraphFont"/>
    <w:rsid w:val="003F1E53"/>
  </w:style>
  <w:style w:type="paragraph" w:styleId="BlockText">
    <w:name w:val="Block Text"/>
    <w:basedOn w:val="Normal"/>
    <w:rsid w:val="003F1E53"/>
    <w:pPr>
      <w:spacing w:after="120"/>
      <w:ind w:left="1440" w:right="1440"/>
    </w:pPr>
  </w:style>
  <w:style w:type="paragraph" w:styleId="BodyText">
    <w:name w:val="Body Text"/>
    <w:basedOn w:val="Normal"/>
    <w:rsid w:val="003F1E53"/>
    <w:pPr>
      <w:spacing w:after="120"/>
    </w:pPr>
  </w:style>
  <w:style w:type="paragraph" w:styleId="BodyText2">
    <w:name w:val="Body Text 2"/>
    <w:basedOn w:val="Normal"/>
    <w:rsid w:val="003F1E53"/>
    <w:pPr>
      <w:spacing w:after="120" w:line="480" w:lineRule="auto"/>
    </w:pPr>
  </w:style>
  <w:style w:type="paragraph" w:styleId="BodyText3">
    <w:name w:val="Body Text 3"/>
    <w:basedOn w:val="Normal"/>
    <w:rsid w:val="003F1E5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F1E53"/>
    <w:pPr>
      <w:ind w:firstLine="210"/>
    </w:pPr>
  </w:style>
  <w:style w:type="paragraph" w:styleId="BodyTextIndent">
    <w:name w:val="Body Text Indent"/>
    <w:basedOn w:val="Normal"/>
    <w:rsid w:val="003F1E53"/>
    <w:pPr>
      <w:spacing w:after="120"/>
      <w:ind w:left="283"/>
    </w:pPr>
  </w:style>
  <w:style w:type="paragraph" w:styleId="BodyTextFirstIndent2">
    <w:name w:val="Body Text First Indent 2"/>
    <w:basedOn w:val="BodyTextIndent"/>
    <w:rsid w:val="003F1E53"/>
    <w:pPr>
      <w:ind w:firstLine="210"/>
    </w:pPr>
  </w:style>
  <w:style w:type="paragraph" w:styleId="BodyTextIndent2">
    <w:name w:val="Body Text Indent 2"/>
    <w:basedOn w:val="Normal"/>
    <w:rsid w:val="003F1E5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F1E53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3F1E53"/>
    <w:pPr>
      <w:ind w:left="4252"/>
    </w:pPr>
  </w:style>
  <w:style w:type="paragraph" w:styleId="CommentText">
    <w:name w:val="annotation text"/>
    <w:basedOn w:val="Normal"/>
    <w:link w:val="CommentTextChar"/>
    <w:semiHidden/>
    <w:rsid w:val="003F1E53"/>
    <w:rPr>
      <w:sz w:val="20"/>
    </w:rPr>
  </w:style>
  <w:style w:type="paragraph" w:styleId="Date">
    <w:name w:val="Date"/>
    <w:basedOn w:val="Normal"/>
    <w:next w:val="Normal"/>
    <w:rsid w:val="003F1E53"/>
  </w:style>
  <w:style w:type="paragraph" w:styleId="DocumentMap">
    <w:name w:val="Document Map"/>
    <w:basedOn w:val="Normal"/>
    <w:semiHidden/>
    <w:rsid w:val="003F1E5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3F1E53"/>
    <w:rPr>
      <w:sz w:val="20"/>
    </w:rPr>
  </w:style>
  <w:style w:type="paragraph" w:styleId="EnvelopeAddress">
    <w:name w:val="envelope address"/>
    <w:basedOn w:val="Normal"/>
    <w:rsid w:val="003F1E5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3F1E5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F1E53"/>
    <w:rPr>
      <w:sz w:val="20"/>
    </w:rPr>
  </w:style>
  <w:style w:type="paragraph" w:styleId="Index1">
    <w:name w:val="index 1"/>
    <w:basedOn w:val="Normal"/>
    <w:next w:val="Normal"/>
    <w:autoRedefine/>
    <w:semiHidden/>
    <w:rsid w:val="003F1E5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F1E5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F1E5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F1E5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F1E5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F1E5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F1E5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F1E5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F1E5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F1E53"/>
    <w:rPr>
      <w:rFonts w:ascii="Arial" w:hAnsi="Arial"/>
      <w:b/>
    </w:rPr>
  </w:style>
  <w:style w:type="paragraph" w:styleId="List">
    <w:name w:val="List"/>
    <w:basedOn w:val="Normal"/>
    <w:rsid w:val="003F1E53"/>
    <w:pPr>
      <w:ind w:left="283" w:hanging="283"/>
    </w:pPr>
  </w:style>
  <w:style w:type="paragraph" w:styleId="List2">
    <w:name w:val="List 2"/>
    <w:basedOn w:val="Normal"/>
    <w:rsid w:val="003F1E53"/>
    <w:pPr>
      <w:ind w:left="566" w:hanging="283"/>
    </w:pPr>
  </w:style>
  <w:style w:type="paragraph" w:styleId="List3">
    <w:name w:val="List 3"/>
    <w:basedOn w:val="Normal"/>
    <w:rsid w:val="003F1E53"/>
    <w:pPr>
      <w:ind w:left="849" w:hanging="283"/>
    </w:pPr>
  </w:style>
  <w:style w:type="paragraph" w:styleId="List4">
    <w:name w:val="List 4"/>
    <w:basedOn w:val="Normal"/>
    <w:rsid w:val="003F1E53"/>
    <w:pPr>
      <w:ind w:left="1132" w:hanging="283"/>
    </w:pPr>
  </w:style>
  <w:style w:type="paragraph" w:styleId="List5">
    <w:name w:val="List 5"/>
    <w:basedOn w:val="Normal"/>
    <w:rsid w:val="003F1E53"/>
    <w:pPr>
      <w:ind w:left="1415" w:hanging="283"/>
    </w:pPr>
  </w:style>
  <w:style w:type="paragraph" w:styleId="ListBullet">
    <w:name w:val="List Bullet"/>
    <w:basedOn w:val="Normal"/>
    <w:autoRedefine/>
    <w:rsid w:val="003F1E53"/>
    <w:pPr>
      <w:numPr>
        <w:numId w:val="3"/>
      </w:numPr>
    </w:pPr>
  </w:style>
  <w:style w:type="paragraph" w:styleId="ListBullet2">
    <w:name w:val="List Bullet 2"/>
    <w:basedOn w:val="Normal"/>
    <w:autoRedefine/>
    <w:rsid w:val="003F1E53"/>
    <w:pPr>
      <w:numPr>
        <w:numId w:val="4"/>
      </w:numPr>
    </w:pPr>
  </w:style>
  <w:style w:type="paragraph" w:styleId="ListBullet3">
    <w:name w:val="List Bullet 3"/>
    <w:basedOn w:val="Normal"/>
    <w:autoRedefine/>
    <w:rsid w:val="003F1E53"/>
    <w:pPr>
      <w:numPr>
        <w:numId w:val="5"/>
      </w:numPr>
    </w:pPr>
  </w:style>
  <w:style w:type="paragraph" w:styleId="ListBullet4">
    <w:name w:val="List Bullet 4"/>
    <w:basedOn w:val="Normal"/>
    <w:autoRedefine/>
    <w:rsid w:val="003F1E53"/>
    <w:pPr>
      <w:ind w:firstLine="0"/>
    </w:pPr>
  </w:style>
  <w:style w:type="paragraph" w:styleId="ListBullet5">
    <w:name w:val="List Bullet 5"/>
    <w:basedOn w:val="Normal"/>
    <w:autoRedefine/>
    <w:rsid w:val="003F1E53"/>
    <w:pPr>
      <w:numPr>
        <w:numId w:val="7"/>
      </w:numPr>
    </w:pPr>
  </w:style>
  <w:style w:type="paragraph" w:styleId="ListContinue">
    <w:name w:val="List Continue"/>
    <w:basedOn w:val="Normal"/>
    <w:rsid w:val="003F1E53"/>
    <w:pPr>
      <w:spacing w:after="120"/>
      <w:ind w:left="283"/>
    </w:pPr>
  </w:style>
  <w:style w:type="paragraph" w:styleId="ListContinue2">
    <w:name w:val="List Continue 2"/>
    <w:basedOn w:val="Normal"/>
    <w:rsid w:val="003F1E53"/>
    <w:pPr>
      <w:spacing w:after="120"/>
      <w:ind w:left="566"/>
    </w:pPr>
  </w:style>
  <w:style w:type="paragraph" w:styleId="ListContinue3">
    <w:name w:val="List Continue 3"/>
    <w:basedOn w:val="Normal"/>
    <w:rsid w:val="003F1E53"/>
    <w:pPr>
      <w:spacing w:after="120"/>
      <w:ind w:left="849"/>
    </w:pPr>
  </w:style>
  <w:style w:type="paragraph" w:styleId="ListContinue4">
    <w:name w:val="List Continue 4"/>
    <w:basedOn w:val="Normal"/>
    <w:rsid w:val="003F1E53"/>
    <w:pPr>
      <w:spacing w:after="120"/>
      <w:ind w:left="1132"/>
    </w:pPr>
  </w:style>
  <w:style w:type="paragraph" w:styleId="ListContinue5">
    <w:name w:val="List Continue 5"/>
    <w:basedOn w:val="Normal"/>
    <w:rsid w:val="003F1E53"/>
    <w:pPr>
      <w:spacing w:after="120"/>
      <w:ind w:left="1415"/>
    </w:pPr>
  </w:style>
  <w:style w:type="paragraph" w:styleId="ListNumber">
    <w:name w:val="List Number"/>
    <w:basedOn w:val="Normal"/>
    <w:rsid w:val="003F1E53"/>
    <w:pPr>
      <w:numPr>
        <w:numId w:val="8"/>
      </w:numPr>
    </w:pPr>
  </w:style>
  <w:style w:type="paragraph" w:styleId="ListNumber2">
    <w:name w:val="List Number 2"/>
    <w:basedOn w:val="Normal"/>
    <w:rsid w:val="003F1E53"/>
    <w:pPr>
      <w:numPr>
        <w:numId w:val="9"/>
      </w:numPr>
    </w:pPr>
  </w:style>
  <w:style w:type="paragraph" w:styleId="ListNumber3">
    <w:name w:val="List Number 3"/>
    <w:basedOn w:val="Normal"/>
    <w:rsid w:val="003F1E53"/>
    <w:pPr>
      <w:numPr>
        <w:numId w:val="10"/>
      </w:numPr>
    </w:pPr>
  </w:style>
  <w:style w:type="paragraph" w:styleId="ListNumber4">
    <w:name w:val="List Number 4"/>
    <w:basedOn w:val="Normal"/>
    <w:rsid w:val="003F1E53"/>
    <w:pPr>
      <w:numPr>
        <w:numId w:val="11"/>
      </w:numPr>
    </w:pPr>
  </w:style>
  <w:style w:type="paragraph" w:styleId="ListNumber5">
    <w:name w:val="List Number 5"/>
    <w:basedOn w:val="Normal"/>
    <w:rsid w:val="003F1E53"/>
    <w:pPr>
      <w:numPr>
        <w:numId w:val="12"/>
      </w:numPr>
    </w:pPr>
  </w:style>
  <w:style w:type="paragraph" w:styleId="MacroText">
    <w:name w:val="macro"/>
    <w:semiHidden/>
    <w:rsid w:val="003F1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3F1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3F1E53"/>
    <w:pPr>
      <w:ind w:left="720"/>
    </w:pPr>
  </w:style>
  <w:style w:type="paragraph" w:styleId="NoteHeading">
    <w:name w:val="Note Heading"/>
    <w:basedOn w:val="Normal"/>
    <w:next w:val="Normal"/>
    <w:rsid w:val="003F1E53"/>
  </w:style>
  <w:style w:type="paragraph" w:styleId="PlainText">
    <w:name w:val="Plain Text"/>
    <w:basedOn w:val="Normal"/>
    <w:rsid w:val="003F1E5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F1E53"/>
  </w:style>
  <w:style w:type="paragraph" w:styleId="Signature">
    <w:name w:val="Signature"/>
    <w:basedOn w:val="Normal"/>
    <w:rsid w:val="003F1E53"/>
    <w:pPr>
      <w:ind w:left="4252"/>
    </w:pPr>
  </w:style>
  <w:style w:type="paragraph" w:styleId="Subtitle">
    <w:name w:val="Subtitle"/>
    <w:basedOn w:val="Normal"/>
    <w:qFormat/>
    <w:rsid w:val="003F1E5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3F1E5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F1E53"/>
    <w:pPr>
      <w:ind w:left="480" w:hanging="480"/>
    </w:pPr>
  </w:style>
  <w:style w:type="paragraph" w:styleId="Title">
    <w:name w:val="Title"/>
    <w:basedOn w:val="Normal"/>
    <w:qFormat/>
    <w:rsid w:val="003F1E5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3F1E5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3F1E53"/>
  </w:style>
  <w:style w:type="paragraph" w:styleId="TOC2">
    <w:name w:val="toc 2"/>
    <w:basedOn w:val="Normal"/>
    <w:next w:val="Normal"/>
    <w:autoRedefine/>
    <w:semiHidden/>
    <w:rsid w:val="003F1E53"/>
    <w:pPr>
      <w:ind w:left="240"/>
    </w:pPr>
  </w:style>
  <w:style w:type="paragraph" w:styleId="TOC3">
    <w:name w:val="toc 3"/>
    <w:basedOn w:val="Normal"/>
    <w:next w:val="Normal"/>
    <w:autoRedefine/>
    <w:semiHidden/>
    <w:rsid w:val="003F1E53"/>
    <w:pPr>
      <w:ind w:left="480"/>
    </w:pPr>
  </w:style>
  <w:style w:type="paragraph" w:styleId="TOC4">
    <w:name w:val="toc 4"/>
    <w:basedOn w:val="Normal"/>
    <w:next w:val="Normal"/>
    <w:autoRedefine/>
    <w:semiHidden/>
    <w:rsid w:val="003F1E53"/>
    <w:pPr>
      <w:ind w:left="720"/>
    </w:pPr>
  </w:style>
  <w:style w:type="paragraph" w:styleId="TOC5">
    <w:name w:val="toc 5"/>
    <w:basedOn w:val="Normal"/>
    <w:next w:val="Normal"/>
    <w:autoRedefine/>
    <w:semiHidden/>
    <w:rsid w:val="003F1E53"/>
    <w:pPr>
      <w:ind w:left="960"/>
    </w:pPr>
  </w:style>
  <w:style w:type="paragraph" w:styleId="TOC6">
    <w:name w:val="toc 6"/>
    <w:basedOn w:val="Normal"/>
    <w:next w:val="Normal"/>
    <w:autoRedefine/>
    <w:semiHidden/>
    <w:rsid w:val="003F1E53"/>
    <w:pPr>
      <w:ind w:left="1200"/>
    </w:pPr>
  </w:style>
  <w:style w:type="paragraph" w:styleId="TOC7">
    <w:name w:val="toc 7"/>
    <w:basedOn w:val="Normal"/>
    <w:next w:val="Normal"/>
    <w:autoRedefine/>
    <w:semiHidden/>
    <w:rsid w:val="003F1E53"/>
    <w:pPr>
      <w:ind w:left="1440"/>
    </w:pPr>
  </w:style>
  <w:style w:type="paragraph" w:styleId="TOC8">
    <w:name w:val="toc 8"/>
    <w:basedOn w:val="Normal"/>
    <w:next w:val="Normal"/>
    <w:autoRedefine/>
    <w:semiHidden/>
    <w:rsid w:val="003F1E53"/>
    <w:pPr>
      <w:ind w:left="1680"/>
    </w:pPr>
  </w:style>
  <w:style w:type="paragraph" w:styleId="TOC9">
    <w:name w:val="toc 9"/>
    <w:basedOn w:val="Normal"/>
    <w:next w:val="Normal"/>
    <w:autoRedefine/>
    <w:semiHidden/>
    <w:rsid w:val="003F1E53"/>
    <w:pPr>
      <w:ind w:left="1920"/>
    </w:pPr>
  </w:style>
  <w:style w:type="paragraph" w:customStyle="1" w:styleId="References">
    <w:name w:val="References"/>
    <w:basedOn w:val="Normal"/>
    <w:rsid w:val="003F1E53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3F1E53"/>
    <w:rPr>
      <w:sz w:val="16"/>
    </w:rPr>
  </w:style>
  <w:style w:type="paragraph" w:customStyle="1" w:styleId="Equation">
    <w:name w:val="Equation"/>
    <w:basedOn w:val="Normal"/>
    <w:next w:val="Normal"/>
    <w:rsid w:val="003F1E53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3F1E53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3F1E53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3F1E53"/>
    <w:rPr>
      <w:sz w:val="24"/>
      <w:lang w:val="en-US" w:eastAsia="en-US" w:bidi="ar-SA"/>
    </w:rPr>
  </w:style>
  <w:style w:type="character" w:styleId="Emphasis">
    <w:name w:val="Emphasis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</w:style>
  <w:style w:type="character" w:customStyle="1" w:styleId="CommentTextChar">
    <w:name w:val="Comment Text Char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link w:val="CommentSubject"/>
    <w:rsid w:val="008D04CE"/>
    <w:rPr>
      <w:lang w:val="en-GB"/>
    </w:rPr>
  </w:style>
  <w:style w:type="table" w:styleId="TableGrid">
    <w:name w:val="Table Grid"/>
    <w:basedOn w:val="TableNormal"/>
    <w:rsid w:val="004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UTitle">
    <w:name w:val="VSU Title"/>
    <w:basedOn w:val="Normal"/>
    <w:rsid w:val="00740B2B"/>
    <w:pPr>
      <w:ind w:left="567" w:firstLine="0"/>
      <w:jc w:val="left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Normal"/>
    <w:autoRedefine/>
    <w:rsid w:val="00740B2B"/>
    <w:pPr>
      <w:ind w:left="567" w:firstLine="0"/>
      <w:jc w:val="left"/>
    </w:pPr>
    <w:rPr>
      <w:b/>
      <w:lang w:val="en-US" w:eastAsia="de-DE"/>
    </w:rPr>
  </w:style>
  <w:style w:type="paragraph" w:customStyle="1" w:styleId="VSUAddresses">
    <w:name w:val="VSU Addresses"/>
    <w:basedOn w:val="Normal"/>
    <w:rsid w:val="00740B2B"/>
    <w:pPr>
      <w:autoSpaceDE w:val="0"/>
      <w:autoSpaceDN w:val="0"/>
      <w:adjustRightInd w:val="0"/>
      <w:ind w:firstLine="0"/>
      <w:jc w:val="left"/>
    </w:pPr>
    <w:rPr>
      <w:sz w:val="20"/>
      <w:szCs w:val="24"/>
    </w:rPr>
  </w:style>
  <w:style w:type="paragraph" w:customStyle="1" w:styleId="VSUMain">
    <w:name w:val="VSU Main"/>
    <w:basedOn w:val="Normal"/>
    <w:rsid w:val="00740B2B"/>
    <w:rPr>
      <w:szCs w:val="24"/>
    </w:rPr>
  </w:style>
  <w:style w:type="paragraph" w:customStyle="1" w:styleId="VSUInstitution">
    <w:name w:val="VSU Institution"/>
    <w:basedOn w:val="Normal"/>
    <w:qFormat/>
    <w:rsid w:val="00740B2B"/>
    <w:pPr>
      <w:ind w:left="567" w:firstLine="0"/>
      <w:jc w:val="left"/>
    </w:pPr>
    <w:rPr>
      <w:i/>
      <w:color w:val="000000"/>
      <w:szCs w:val="24"/>
      <w:lang w:val="en-US"/>
    </w:rPr>
  </w:style>
  <w:style w:type="character" w:styleId="FootnoteReference">
    <w:name w:val="footnote reference"/>
    <w:rsid w:val="00740B2B"/>
    <w:rPr>
      <w:vertAlign w:val="superscript"/>
    </w:rPr>
  </w:style>
  <w:style w:type="paragraph" w:customStyle="1" w:styleId="VSUAbstract">
    <w:name w:val="VSU Abstract"/>
    <w:basedOn w:val="VSUMain"/>
    <w:rsid w:val="00740B2B"/>
    <w:pPr>
      <w:ind w:left="567" w:firstLine="0"/>
    </w:pPr>
    <w:rPr>
      <w:szCs w:val="20"/>
    </w:rPr>
  </w:style>
  <w:style w:type="paragraph" w:customStyle="1" w:styleId="VSURef">
    <w:name w:val="VSU Ref"/>
    <w:basedOn w:val="ListParagraph"/>
    <w:rsid w:val="00BB71D2"/>
    <w:pPr>
      <w:numPr>
        <w:numId w:val="17"/>
      </w:numPr>
      <w:ind w:left="426"/>
      <w:contextualSpacing w:val="0"/>
      <w:jc w:val="left"/>
    </w:pPr>
    <w:rPr>
      <w:szCs w:val="24"/>
      <w:lang w:val="bg-BG" w:eastAsia="bg-BG"/>
    </w:rPr>
  </w:style>
  <w:style w:type="paragraph" w:customStyle="1" w:styleId="VSUHeadings">
    <w:name w:val="VSU Headings"/>
    <w:basedOn w:val="Normal"/>
    <w:rsid w:val="00BB71D2"/>
    <w:pPr>
      <w:jc w:val="left"/>
    </w:pPr>
    <w:rPr>
      <w:rFonts w:cs="Courier New"/>
      <w:b/>
      <w:lang w:val="en-US"/>
    </w:rPr>
  </w:style>
  <w:style w:type="paragraph" w:customStyle="1" w:styleId="VSUEqu">
    <w:name w:val="VSU Equ"/>
    <w:basedOn w:val="ListParagraph"/>
    <w:rsid w:val="00BB71D2"/>
    <w:pPr>
      <w:ind w:left="0" w:firstLine="0"/>
    </w:pPr>
    <w:rPr>
      <w:lang w:val="bg-BG" w:eastAsia="bg-BG"/>
    </w:rPr>
  </w:style>
  <w:style w:type="paragraph" w:customStyle="1" w:styleId="VSUFig">
    <w:name w:val="VSU Fig"/>
    <w:basedOn w:val="Normal"/>
    <w:rsid w:val="00BB71D2"/>
    <w:pPr>
      <w:ind w:firstLine="0"/>
      <w:jc w:val="center"/>
    </w:pPr>
    <w:rPr>
      <w:rFonts w:cs="Courier New"/>
    </w:rPr>
  </w:style>
  <w:style w:type="character" w:customStyle="1" w:styleId="hps">
    <w:name w:val="hps"/>
    <w:basedOn w:val="DefaultParagraphFont"/>
    <w:rsid w:val="00BB71D2"/>
  </w:style>
  <w:style w:type="paragraph" w:styleId="ListParagraph">
    <w:name w:val="List Paragraph"/>
    <w:basedOn w:val="Normal"/>
    <w:uiPriority w:val="34"/>
    <w:qFormat/>
    <w:rsid w:val="00BB71D2"/>
    <w:pPr>
      <w:ind w:left="720"/>
      <w:contextualSpacing/>
    </w:pPr>
  </w:style>
  <w:style w:type="paragraph" w:customStyle="1" w:styleId="CVTitle">
    <w:name w:val="CV Title"/>
    <w:basedOn w:val="Normal"/>
    <w:rsid w:val="00574C76"/>
    <w:pPr>
      <w:suppressAutoHyphens/>
      <w:ind w:left="113" w:right="113" w:firstLine="0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574C76"/>
    <w:pPr>
      <w:suppressAutoHyphens/>
      <w:spacing w:before="74"/>
      <w:ind w:left="113" w:right="113" w:firstLine="0"/>
      <w:jc w:val="right"/>
    </w:pPr>
    <w:rPr>
      <w:rFonts w:ascii="Arial Narrow" w:hAnsi="Arial Narrow"/>
      <w:b/>
      <w:lang w:val="bg-BG" w:eastAsia="ar-SA"/>
    </w:rPr>
  </w:style>
  <w:style w:type="paragraph" w:customStyle="1" w:styleId="CVHeading2">
    <w:name w:val="CV Heading 2"/>
    <w:basedOn w:val="CVHeading1"/>
    <w:next w:val="Normal"/>
    <w:rsid w:val="00574C7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74C76"/>
    <w:pPr>
      <w:spacing w:before="74"/>
    </w:pPr>
  </w:style>
  <w:style w:type="paragraph" w:customStyle="1" w:styleId="CVHeading3">
    <w:name w:val="CV Heading 3"/>
    <w:basedOn w:val="Normal"/>
    <w:next w:val="Normal"/>
    <w:rsid w:val="00574C76"/>
    <w:pPr>
      <w:suppressAutoHyphens/>
      <w:ind w:left="113" w:right="113" w:firstLine="0"/>
      <w:jc w:val="right"/>
      <w:textAlignment w:val="center"/>
    </w:pPr>
    <w:rPr>
      <w:rFonts w:ascii="Arial Narrow" w:hAnsi="Arial Narrow"/>
      <w:sz w:val="20"/>
      <w:lang w:val="bg-BG" w:eastAsia="ar-SA"/>
    </w:rPr>
  </w:style>
  <w:style w:type="paragraph" w:customStyle="1" w:styleId="CVHeading3-FirstLine">
    <w:name w:val="CV Heading 3 - First Line"/>
    <w:basedOn w:val="CVHeading3"/>
    <w:next w:val="CVHeading3"/>
    <w:rsid w:val="00574C7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74C7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74C76"/>
    <w:pPr>
      <w:suppressAutoHyphens/>
      <w:ind w:left="28" w:firstLine="0"/>
      <w:jc w:val="center"/>
    </w:pPr>
    <w:rPr>
      <w:rFonts w:ascii="Arial Narrow" w:hAnsi="Arial Narrow"/>
      <w:sz w:val="18"/>
      <w:lang w:val="bg-BG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74C7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574C76"/>
    <w:rPr>
      <w:i/>
    </w:rPr>
  </w:style>
  <w:style w:type="paragraph" w:customStyle="1" w:styleId="LevelAssessment-Heading1">
    <w:name w:val="Level Assessment - Heading 1"/>
    <w:basedOn w:val="LevelAssessment-Code"/>
    <w:rsid w:val="00574C7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74C76"/>
    <w:pPr>
      <w:suppressAutoHyphens/>
      <w:ind w:left="57" w:right="57" w:firstLine="0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574C7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574C76"/>
    <w:pPr>
      <w:suppressAutoHyphens/>
      <w:spacing w:before="74"/>
      <w:ind w:left="113" w:right="113" w:firstLine="0"/>
      <w:jc w:val="left"/>
    </w:pPr>
    <w:rPr>
      <w:rFonts w:ascii="Arial Narrow" w:hAnsi="Arial Narrow"/>
      <w:b/>
      <w:lang w:val="bg-BG" w:eastAsia="ar-SA"/>
    </w:rPr>
  </w:style>
  <w:style w:type="paragraph" w:customStyle="1" w:styleId="CVMedium-FirstLine">
    <w:name w:val="CV Medium - First Line"/>
    <w:basedOn w:val="Normal"/>
    <w:next w:val="Normal"/>
    <w:rsid w:val="00574C76"/>
    <w:pPr>
      <w:suppressAutoHyphens/>
      <w:spacing w:before="74"/>
      <w:ind w:left="113" w:right="113" w:firstLine="0"/>
      <w:jc w:val="left"/>
    </w:pPr>
    <w:rPr>
      <w:rFonts w:ascii="Arial Narrow" w:hAnsi="Arial Narrow"/>
      <w:b/>
      <w:sz w:val="22"/>
      <w:lang w:val="bg-BG" w:eastAsia="ar-SA"/>
    </w:rPr>
  </w:style>
  <w:style w:type="paragraph" w:customStyle="1" w:styleId="CVNormal">
    <w:name w:val="CV Normal"/>
    <w:basedOn w:val="Normal"/>
    <w:rsid w:val="00574C76"/>
    <w:pPr>
      <w:suppressAutoHyphens/>
      <w:ind w:left="113" w:right="113" w:firstLine="0"/>
      <w:jc w:val="left"/>
    </w:pPr>
    <w:rPr>
      <w:rFonts w:ascii="Arial Narrow" w:hAnsi="Arial Narrow"/>
      <w:sz w:val="20"/>
      <w:lang w:val="bg-BG" w:eastAsia="ar-SA"/>
    </w:rPr>
  </w:style>
  <w:style w:type="paragraph" w:customStyle="1" w:styleId="CVSpacer">
    <w:name w:val="CV Spacer"/>
    <w:basedOn w:val="CVNormal"/>
    <w:rsid w:val="00574C76"/>
    <w:rPr>
      <w:sz w:val="4"/>
    </w:rPr>
  </w:style>
  <w:style w:type="paragraph" w:customStyle="1" w:styleId="CVNormal-FirstLine">
    <w:name w:val="CV Normal - First Line"/>
    <w:basedOn w:val="CVNormal"/>
    <w:next w:val="CVNormal"/>
    <w:rsid w:val="00574C76"/>
    <w:pPr>
      <w:spacing w:before="74"/>
    </w:pPr>
  </w:style>
  <w:style w:type="character" w:customStyle="1" w:styleId="HeaderChar">
    <w:name w:val="Header Char"/>
    <w:link w:val="Header"/>
    <w:rsid w:val="00291C8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630D-14CA-4064-9A1C-2197AE57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dc:description>Dubrovnik, Croatia, 21-26 May 2006</dc:description>
  <cp:lastModifiedBy>LabGeo</cp:lastModifiedBy>
  <cp:revision>3</cp:revision>
  <cp:lastPrinted>2006-01-27T14:23:00Z</cp:lastPrinted>
  <dcterms:created xsi:type="dcterms:W3CDTF">2015-01-14T12:03:00Z</dcterms:created>
  <dcterms:modified xsi:type="dcterms:W3CDTF">2015-01-14T12:04:00Z</dcterms:modified>
</cp:coreProperties>
</file>